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D62AE" w14:textId="77777777" w:rsidR="004B2C26" w:rsidRPr="00C53090" w:rsidRDefault="004B2C26" w:rsidP="00C53090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14:paraId="5FFF8ACB" w14:textId="09A99B1C" w:rsidR="00700FA8" w:rsidRDefault="008C1D47" w:rsidP="00C53090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C53090">
        <w:rPr>
          <w:rFonts w:ascii="Cambria" w:hAnsi="Cambria"/>
          <w:b/>
          <w:bCs/>
          <w:noProof/>
          <w:sz w:val="20"/>
          <w:szCs w:val="20"/>
        </w:rPr>
        <w:t>FORMULARZ PRZEDMIOTOWY</w:t>
      </w:r>
      <w:r w:rsidR="00071FC8" w:rsidRPr="00C53090">
        <w:rPr>
          <w:rFonts w:ascii="Cambria" w:hAnsi="Cambria"/>
          <w:b/>
          <w:bCs/>
          <w:noProof/>
          <w:sz w:val="20"/>
          <w:szCs w:val="20"/>
        </w:rPr>
        <w:t xml:space="preserve"> </w:t>
      </w:r>
    </w:p>
    <w:p w14:paraId="3BC92030" w14:textId="77777777" w:rsidR="00B237E3" w:rsidRDefault="00B237E3" w:rsidP="00C53090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293"/>
      </w:tblGrid>
      <w:tr w:rsidR="00C53090" w:rsidRPr="00C53090" w14:paraId="4E79768F" w14:textId="77777777" w:rsidTr="000C260B">
        <w:trPr>
          <w:trHeight w:val="680"/>
        </w:trPr>
        <w:tc>
          <w:tcPr>
            <w:tcW w:w="2689" w:type="pct"/>
            <w:shd w:val="clear" w:color="auto" w:fill="auto"/>
          </w:tcPr>
          <w:p w14:paraId="1DFA1B4A" w14:textId="77777777" w:rsidR="00C53090" w:rsidRPr="00C53090" w:rsidRDefault="00C53090" w:rsidP="00C53090">
            <w:pPr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C53090">
              <w:rPr>
                <w:rFonts w:ascii="Cambria" w:hAnsi="Cambria" w:cs="Tahoma"/>
                <w:b/>
                <w:sz w:val="20"/>
                <w:lang w:eastAsia="zh-CN"/>
              </w:rPr>
              <w:t>Wymagane minimalne parametry techniczne</w:t>
            </w:r>
          </w:p>
        </w:tc>
        <w:tc>
          <w:tcPr>
            <w:tcW w:w="2311" w:type="pct"/>
            <w:shd w:val="clear" w:color="auto" w:fill="auto"/>
          </w:tcPr>
          <w:p w14:paraId="1EF5959D" w14:textId="78C60049" w:rsidR="00C53090" w:rsidRPr="00016B19" w:rsidRDefault="00016B19" w:rsidP="00C53090">
            <w:pPr>
              <w:suppressAutoHyphens/>
              <w:spacing w:line="240" w:lineRule="auto"/>
              <w:rPr>
                <w:rFonts w:ascii="Cambria" w:hAnsi="Cambria" w:cs="Tahoma"/>
                <w:b/>
                <w:sz w:val="20"/>
                <w:lang w:eastAsia="zh-CN"/>
              </w:rPr>
            </w:pPr>
            <w:r w:rsidRPr="00016B19">
              <w:rPr>
                <w:rFonts w:ascii="Cambria" w:hAnsi="Cambria" w:cs="Tahoma"/>
                <w:b/>
                <w:sz w:val="20"/>
                <w:lang w:eastAsia="zh-CN"/>
              </w:rPr>
              <w:t>Wypełnia Wykonawca</w:t>
            </w:r>
          </w:p>
        </w:tc>
      </w:tr>
      <w:tr w:rsidR="00C53090" w:rsidRPr="00C53090" w14:paraId="57E96DDA" w14:textId="77777777" w:rsidTr="000C260B">
        <w:trPr>
          <w:trHeight w:val="592"/>
        </w:trPr>
        <w:tc>
          <w:tcPr>
            <w:tcW w:w="2689" w:type="pct"/>
            <w:shd w:val="clear" w:color="auto" w:fill="auto"/>
          </w:tcPr>
          <w:p w14:paraId="59B359F7" w14:textId="15C456BA" w:rsidR="00D01356" w:rsidRPr="00D01356" w:rsidRDefault="006312F2" w:rsidP="00AA0FF7">
            <w:pPr>
              <w:pStyle w:val="Akapitzlist1"/>
              <w:numPr>
                <w:ilvl w:val="0"/>
                <w:numId w:val="15"/>
              </w:numPr>
              <w:rPr>
                <w:rFonts w:ascii="Cambria" w:hAnsi="Cambria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rebuchet MS"/>
                <w:b/>
                <w:color w:val="000000"/>
                <w:sz w:val="20"/>
                <w:szCs w:val="20"/>
              </w:rPr>
              <w:t>Interfejs, c</w:t>
            </w:r>
            <w:r w:rsidR="00AA0FF7">
              <w:rPr>
                <w:rFonts w:ascii="Cambria" w:hAnsi="Cambria" w:cs="Trebuchet MS"/>
                <w:b/>
                <w:color w:val="000000"/>
                <w:sz w:val="20"/>
                <w:szCs w:val="20"/>
              </w:rPr>
              <w:t xml:space="preserve">zepki EEG i elektrody </w:t>
            </w:r>
            <w:r w:rsidR="00786B07">
              <w:rPr>
                <w:rFonts w:ascii="Cambria" w:hAnsi="Cambria" w:cs="Trebuchet MS"/>
                <w:b/>
                <w:color w:val="000000"/>
                <w:sz w:val="20"/>
                <w:szCs w:val="20"/>
              </w:rPr>
              <w:t xml:space="preserve">ekranowe </w:t>
            </w:r>
            <w:bookmarkStart w:id="0" w:name="_GoBack"/>
            <w:bookmarkEnd w:id="0"/>
            <w:r w:rsidR="00AA0FF7">
              <w:rPr>
                <w:rFonts w:ascii="Cambria" w:hAnsi="Cambria" w:cs="Trebuchet MS"/>
                <w:b/>
                <w:color w:val="000000"/>
                <w:sz w:val="20"/>
                <w:szCs w:val="20"/>
              </w:rPr>
              <w:t>aktywne</w:t>
            </w:r>
          </w:p>
          <w:p w14:paraId="508F4095" w14:textId="77777777" w:rsidR="00D01356" w:rsidRDefault="00D01356" w:rsidP="000C260B">
            <w:pPr>
              <w:pStyle w:val="Akapitzlist1"/>
              <w:rPr>
                <w:rFonts w:ascii="Cambria" w:hAnsi="Cambria" w:cs="Trebuchet MS"/>
                <w:color w:val="000000"/>
                <w:sz w:val="20"/>
                <w:szCs w:val="20"/>
              </w:rPr>
            </w:pPr>
          </w:p>
          <w:p w14:paraId="068FCBA2" w14:textId="49943A1C" w:rsidR="000C260B" w:rsidRPr="00B9232A" w:rsidRDefault="000C260B" w:rsidP="000C260B">
            <w:pPr>
              <w:pStyle w:val="Akapitzlist1"/>
              <w:rPr>
                <w:rFonts w:ascii="Cambria" w:hAnsi="Cambria"/>
                <w:sz w:val="20"/>
                <w:szCs w:val="20"/>
              </w:rPr>
            </w:pP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t>I</w:t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nterfejs </w:t>
            </w: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t>musi mieć możliwość podłą</w:t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czenia min. 4 </w:t>
            </w:r>
            <w:r w:rsidR="005304E8">
              <w:rPr>
                <w:rFonts w:ascii="Cambria" w:hAnsi="Cambria" w:cs="Trebuchet MS"/>
                <w:color w:val="000000"/>
                <w:sz w:val="20"/>
                <w:szCs w:val="20"/>
              </w:rPr>
              <w:br/>
              <w:t xml:space="preserve">    </w:t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wiązek elektrod ekranowanych aktywnie.</w:t>
            </w:r>
          </w:p>
          <w:p w14:paraId="08716EFF" w14:textId="13B50C23" w:rsidR="009A428B" w:rsidRPr="00B9232A" w:rsidRDefault="000C260B" w:rsidP="009A428B">
            <w:pPr>
              <w:pStyle w:val="Akapitzlist1"/>
              <w:rPr>
                <w:rFonts w:ascii="Cambria" w:hAnsi="Cambria"/>
                <w:sz w:val="20"/>
                <w:szCs w:val="20"/>
              </w:rPr>
            </w:pP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2</w:t>
            </w:r>
            <w:r w:rsidR="009A428B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. </w:t>
            </w:r>
            <w:r w:rsidR="009A428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Parametry techniczne interfejsu:</w:t>
            </w:r>
          </w:p>
          <w:p w14:paraId="02BBEF07" w14:textId="383500F5" w:rsidR="009A428B" w:rsidRPr="00B9232A" w:rsidRDefault="009A428B" w:rsidP="00975CB6">
            <w:pPr>
              <w:pStyle w:val="Akapitzlist1"/>
              <w:numPr>
                <w:ilvl w:val="0"/>
                <w:numId w:val="18"/>
              </w:numPr>
              <w:ind w:left="426" w:hanging="284"/>
              <w:rPr>
                <w:rFonts w:ascii="Cambria" w:hAnsi="Cambria"/>
                <w:sz w:val="20"/>
                <w:szCs w:val="20"/>
              </w:rPr>
            </w:pP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 zasilanie interfejsu poprzez USB lub </w:t>
            </w:r>
            <w:r w:rsidR="005304E8">
              <w:rPr>
                <w:rFonts w:ascii="Cambria" w:hAnsi="Cambria" w:cs="Trebuchet MS"/>
                <w:color w:val="000000"/>
                <w:sz w:val="20"/>
                <w:szCs w:val="20"/>
              </w:rPr>
              <w:br/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akumulatorkami typu AA w ilości max.4 sztuk</w:t>
            </w:r>
          </w:p>
          <w:p w14:paraId="7ECD9078" w14:textId="52D7E0C0" w:rsidR="009A428B" w:rsidRPr="00B9232A" w:rsidRDefault="009A428B" w:rsidP="00975CB6">
            <w:pPr>
              <w:pStyle w:val="Akapitzlist1"/>
              <w:numPr>
                <w:ilvl w:val="0"/>
                <w:numId w:val="18"/>
              </w:numPr>
              <w:ind w:left="426" w:hanging="284"/>
              <w:rPr>
                <w:rFonts w:ascii="Cambria" w:hAnsi="Cambria"/>
                <w:sz w:val="20"/>
                <w:szCs w:val="20"/>
              </w:rPr>
            </w:pP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interfejs wyposażony w min. 4 porty </w:t>
            </w:r>
            <w:r w:rsidR="005304E8">
              <w:rPr>
                <w:rFonts w:ascii="Cambria" w:hAnsi="Cambria" w:cs="Trebuchet MS"/>
                <w:color w:val="000000"/>
                <w:sz w:val="20"/>
                <w:szCs w:val="20"/>
              </w:rPr>
              <w:br/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umożliwiające podłączenie wiązek elektrod </w:t>
            </w:r>
            <w:r w:rsidR="005304E8">
              <w:rPr>
                <w:rFonts w:ascii="Cambria" w:hAnsi="Cambria" w:cs="Trebuchet MS"/>
                <w:color w:val="000000"/>
                <w:sz w:val="20"/>
                <w:szCs w:val="20"/>
              </w:rPr>
              <w:br/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ekranowanych </w:t>
            </w: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 </w:t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aktywnie i min 4 porty </w:t>
            </w:r>
            <w:r w:rsidR="005304E8">
              <w:rPr>
                <w:rFonts w:ascii="Cambria" w:hAnsi="Cambria" w:cs="Trebuchet MS"/>
                <w:color w:val="000000"/>
                <w:sz w:val="20"/>
                <w:szCs w:val="20"/>
              </w:rPr>
              <w:br/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umożliwiające połączenie ze wzmacniaczem lub </w:t>
            </w:r>
            <w:r w:rsidR="005304E8">
              <w:rPr>
                <w:rFonts w:ascii="Cambria" w:hAnsi="Cambria" w:cs="Trebuchet MS"/>
                <w:color w:val="000000"/>
                <w:sz w:val="20"/>
                <w:szCs w:val="20"/>
              </w:rPr>
              <w:br/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dedykowanym adapterem.</w:t>
            </w:r>
          </w:p>
          <w:p w14:paraId="2F2C3CE4" w14:textId="366FAADA" w:rsidR="009A428B" w:rsidRPr="00B9232A" w:rsidRDefault="009A428B" w:rsidP="009A428B">
            <w:pPr>
              <w:pStyle w:val="Akapitzlist1"/>
              <w:rPr>
                <w:rFonts w:ascii="Cambria" w:hAnsi="Cambria" w:cs="Trebuchet MS"/>
                <w:color w:val="000000"/>
                <w:sz w:val="20"/>
                <w:szCs w:val="20"/>
              </w:rPr>
            </w:pP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     </w:t>
            </w:r>
            <w:r w:rsidR="00975CB6">
              <w:rPr>
                <w:rFonts w:ascii="Cambria" w:hAnsi="Cambria" w:cs="Trebuchet MS"/>
                <w:color w:val="000000"/>
                <w:sz w:val="20"/>
                <w:szCs w:val="20"/>
              </w:rPr>
              <w:t>3</w:t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) pomiar impedancji w zakresie min. 1-500kOhm</w:t>
            </w:r>
          </w:p>
          <w:p w14:paraId="5583CA7C" w14:textId="4704C966" w:rsidR="000C260B" w:rsidRPr="00B9232A" w:rsidRDefault="005304E8" w:rsidP="000C260B">
            <w:pPr>
              <w:pStyle w:val="Akapitzlist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3. </w:t>
            </w:r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Połączenie elektrod do interfejsu za pomocą taśm </w:t>
            </w: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br/>
              <w:t xml:space="preserve">    </w:t>
            </w:r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typu „</w:t>
            </w:r>
            <w:proofErr w:type="spellStart"/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flat</w:t>
            </w:r>
            <w:proofErr w:type="spellEnd"/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ribbon</w:t>
            </w:r>
            <w:proofErr w:type="spellEnd"/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cable</w:t>
            </w:r>
            <w:proofErr w:type="spellEnd"/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)</w:t>
            </w:r>
            <w:r w:rsidR="000C260B">
              <w:rPr>
                <w:rFonts w:ascii="Cambria" w:hAnsi="Cambria" w:cs="Trebuchet MS"/>
                <w:color w:val="000000"/>
                <w:sz w:val="20"/>
                <w:szCs w:val="20"/>
              </w:rPr>
              <w:t>.</w:t>
            </w:r>
          </w:p>
          <w:p w14:paraId="3BFBDF93" w14:textId="716C2490" w:rsidR="000C260B" w:rsidRPr="00B9232A" w:rsidRDefault="005304E8" w:rsidP="000C260B">
            <w:pPr>
              <w:pStyle w:val="Akapitzlist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t>4</w:t>
            </w:r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. </w:t>
            </w:r>
            <w:r w:rsidR="000C260B">
              <w:rPr>
                <w:rFonts w:ascii="Cambria" w:hAnsi="Cambria" w:cs="Trebuchet MS"/>
                <w:color w:val="000000"/>
                <w:sz w:val="20"/>
                <w:szCs w:val="20"/>
              </w:rPr>
              <w:t>O</w:t>
            </w:r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programowanie umożliwiające ustawianie poziomu </w:t>
            </w: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br/>
              <w:t xml:space="preserve">    </w:t>
            </w:r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impedancji dla wszystkich trzech wyświetlanych</w:t>
            </w:r>
            <w:r w:rsidR="000C260B">
              <w:rPr>
                <w:rFonts w:ascii="Cambria" w:hAnsi="Cambria" w:cs="Trebuchet MS"/>
                <w:color w:val="000000"/>
                <w:sz w:val="20"/>
                <w:szCs w:val="20"/>
              </w:rPr>
              <w:br/>
              <w:t xml:space="preserve">    </w:t>
            </w:r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 kolorów.</w:t>
            </w:r>
          </w:p>
          <w:p w14:paraId="46F4FCB0" w14:textId="3F9E1EB9" w:rsidR="000C260B" w:rsidRPr="009A428B" w:rsidRDefault="005304E8" w:rsidP="009A428B">
            <w:pPr>
              <w:pStyle w:val="Akapitzlist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t>5</w:t>
            </w:r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. Oferowany zestaw musi mieć możliwość osobnego </w:t>
            </w: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br/>
              <w:t xml:space="preserve">    </w:t>
            </w:r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podłączenia elektrody referencyjnej i uziemiającej do</w:t>
            </w: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br/>
              <w:t xml:space="preserve">   </w:t>
            </w:r>
            <w:r w:rsidR="000C260B"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 interfejsu</w:t>
            </w:r>
          </w:p>
          <w:p w14:paraId="58ACA24D" w14:textId="6E8C9E11" w:rsidR="00AA0FF7" w:rsidRPr="00B9232A" w:rsidRDefault="005304E8" w:rsidP="00AA0FF7">
            <w:pPr>
              <w:autoSpaceDE w:val="0"/>
              <w:spacing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 w:cs="Trebuchet MS"/>
                <w:color w:val="000000"/>
                <w:sz w:val="20"/>
              </w:rPr>
              <w:t>6</w:t>
            </w:r>
            <w:r w:rsidR="000C260B" w:rsidRPr="0021785B">
              <w:rPr>
                <w:rFonts w:ascii="Cambria" w:hAnsi="Cambria" w:cs="Trebuchet MS"/>
                <w:color w:val="000000"/>
                <w:sz w:val="20"/>
              </w:rPr>
              <w:t xml:space="preserve">. </w:t>
            </w:r>
            <w:r w:rsidR="00AA0FF7" w:rsidRPr="00B9232A">
              <w:rPr>
                <w:rFonts w:ascii="Cambria" w:hAnsi="Cambria" w:cs="Trebuchet MS"/>
                <w:bCs/>
                <w:sz w:val="20"/>
              </w:rPr>
              <w:t xml:space="preserve">Zestaw 64 elektrod ekranowanych aktywnie </w:t>
            </w:r>
            <w:r>
              <w:rPr>
                <w:rFonts w:ascii="Cambria" w:hAnsi="Cambria" w:cs="Trebuchet MS"/>
                <w:bCs/>
                <w:sz w:val="20"/>
              </w:rPr>
              <w:br/>
              <w:t xml:space="preserve">    </w:t>
            </w:r>
            <w:r w:rsidR="00AA0FF7" w:rsidRPr="00B9232A">
              <w:rPr>
                <w:rFonts w:ascii="Cambria" w:hAnsi="Cambria" w:cs="Trebuchet MS"/>
                <w:bCs/>
                <w:sz w:val="20"/>
              </w:rPr>
              <w:t>pogrupowanych w max. dwie wiązki po 32 elektrody.</w:t>
            </w:r>
          </w:p>
          <w:p w14:paraId="71DB37AA" w14:textId="5660F826" w:rsidR="00AA0FF7" w:rsidRPr="00B9232A" w:rsidRDefault="005304E8" w:rsidP="00AA0FF7">
            <w:pPr>
              <w:autoSpaceDE w:val="0"/>
              <w:spacing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 w:cs="Trebuchet MS"/>
                <w:bCs/>
                <w:sz w:val="20"/>
              </w:rPr>
              <w:t>7</w:t>
            </w:r>
            <w:r w:rsidR="00AA0FF7" w:rsidRPr="00B9232A">
              <w:rPr>
                <w:rFonts w:ascii="Cambria" w:hAnsi="Cambria" w:cs="Trebuchet MS"/>
                <w:bCs/>
                <w:sz w:val="20"/>
              </w:rPr>
              <w:t xml:space="preserve">. </w:t>
            </w:r>
            <w:r w:rsidR="00AA0FF7" w:rsidRPr="00B9232A">
              <w:rPr>
                <w:rFonts w:ascii="Cambria" w:hAnsi="Cambria" w:cs="Trebuchet MS"/>
                <w:sz w:val="20"/>
              </w:rPr>
              <w:t>Możliwość</w:t>
            </w:r>
            <w:r w:rsidR="00AA0FF7" w:rsidRPr="00B9232A">
              <w:rPr>
                <w:rFonts w:ascii="Cambria" w:hAnsi="Cambria" w:cs="Trebuchet MS"/>
                <w:bCs/>
                <w:sz w:val="20"/>
              </w:rPr>
              <w:t xml:space="preserve"> </w:t>
            </w:r>
            <w:r w:rsidR="00AA0FF7" w:rsidRPr="00B9232A">
              <w:rPr>
                <w:rFonts w:ascii="Cambria" w:hAnsi="Cambria" w:cs="Trebuchet MS"/>
                <w:sz w:val="20"/>
              </w:rPr>
              <w:t>szybkiej i samodzielnej wymiany elektrod</w:t>
            </w:r>
            <w:r>
              <w:rPr>
                <w:rFonts w:ascii="Cambria" w:hAnsi="Cambria" w:cs="Trebuchet MS"/>
                <w:sz w:val="20"/>
              </w:rPr>
              <w:br/>
              <w:t xml:space="preserve">   </w:t>
            </w:r>
            <w:r w:rsidR="00AA0FF7" w:rsidRPr="00B9232A">
              <w:rPr>
                <w:rFonts w:ascii="Cambria" w:hAnsi="Cambria" w:cs="Trebuchet MS"/>
                <w:sz w:val="20"/>
              </w:rPr>
              <w:t xml:space="preserve"> w oferowanym </w:t>
            </w:r>
            <w:r w:rsidR="00AA0FF7">
              <w:rPr>
                <w:rFonts w:ascii="Cambria" w:hAnsi="Cambria" w:cs="Trebuchet MS"/>
                <w:sz w:val="20"/>
              </w:rPr>
              <w:t>sprzęcie</w:t>
            </w:r>
            <w:r w:rsidR="00AA0FF7" w:rsidRPr="00B9232A">
              <w:rPr>
                <w:rFonts w:ascii="Cambria" w:hAnsi="Cambria" w:cs="Trebuchet MS"/>
                <w:sz w:val="20"/>
              </w:rPr>
              <w:t xml:space="preserve"> poprzez</w:t>
            </w:r>
            <w:r w:rsidR="00AA0FF7">
              <w:rPr>
                <w:rFonts w:ascii="Cambria" w:hAnsi="Cambria" w:cs="Trebuchet MS"/>
                <w:sz w:val="20"/>
              </w:rPr>
              <w:br/>
              <w:t xml:space="preserve">    </w:t>
            </w:r>
            <w:r w:rsidR="00AA0FF7" w:rsidRPr="00B9232A">
              <w:rPr>
                <w:rFonts w:ascii="Cambria" w:hAnsi="Cambria" w:cs="Trebuchet MS"/>
                <w:sz w:val="20"/>
              </w:rPr>
              <w:t xml:space="preserve"> wymontowywanie elektrod z elementu łączącego </w:t>
            </w:r>
            <w:r>
              <w:rPr>
                <w:rFonts w:ascii="Cambria" w:hAnsi="Cambria" w:cs="Trebuchet MS"/>
                <w:sz w:val="20"/>
              </w:rPr>
              <w:br/>
              <w:t xml:space="preserve">     </w:t>
            </w:r>
            <w:r w:rsidR="00AA0FF7" w:rsidRPr="00B9232A">
              <w:rPr>
                <w:rFonts w:ascii="Cambria" w:hAnsi="Cambria" w:cs="Trebuchet MS"/>
                <w:sz w:val="20"/>
              </w:rPr>
              <w:t>elektrody w wiązkę.</w:t>
            </w:r>
          </w:p>
          <w:p w14:paraId="01F370D8" w14:textId="3E2D3842" w:rsidR="00AA0FF7" w:rsidRPr="00B9232A" w:rsidRDefault="005304E8" w:rsidP="00AA0FF7">
            <w:pPr>
              <w:autoSpaceDE w:val="0"/>
              <w:spacing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 w:cs="Trebuchet MS"/>
                <w:sz w:val="20"/>
              </w:rPr>
              <w:t>8</w:t>
            </w:r>
            <w:r w:rsidR="00AA0FF7" w:rsidRPr="00B9232A">
              <w:rPr>
                <w:rFonts w:ascii="Cambria" w:hAnsi="Cambria" w:cs="Trebuchet MS"/>
                <w:sz w:val="20"/>
              </w:rPr>
              <w:t xml:space="preserve">. Możliwość aplikacji żelu przewodzącego bez </w:t>
            </w:r>
            <w:r>
              <w:rPr>
                <w:rFonts w:ascii="Cambria" w:hAnsi="Cambria" w:cs="Trebuchet MS"/>
                <w:sz w:val="20"/>
              </w:rPr>
              <w:br/>
              <w:t xml:space="preserve">    </w:t>
            </w:r>
            <w:r w:rsidR="00AA0FF7" w:rsidRPr="00B9232A">
              <w:rPr>
                <w:rFonts w:ascii="Cambria" w:hAnsi="Cambria" w:cs="Trebuchet MS"/>
                <w:sz w:val="20"/>
              </w:rPr>
              <w:t>potrzeby wyjmowania elektrody z czepka</w:t>
            </w:r>
          </w:p>
          <w:p w14:paraId="733CBA26" w14:textId="1A1FF62B" w:rsidR="00AA0FF7" w:rsidRPr="00B9232A" w:rsidRDefault="005304E8" w:rsidP="00AA0FF7">
            <w:pPr>
              <w:autoSpaceDE w:val="0"/>
              <w:spacing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 w:cs="Trebuchet MS"/>
                <w:sz w:val="20"/>
              </w:rPr>
              <w:t>9</w:t>
            </w:r>
            <w:r w:rsidR="00AA0FF7" w:rsidRPr="00AA0FF7">
              <w:rPr>
                <w:rFonts w:ascii="Cambria" w:hAnsi="Cambria" w:cs="Trebuchet MS"/>
                <w:sz w:val="20"/>
              </w:rPr>
              <w:t>. W zestawie min. 3 czepki w rozmiarze, który zostanie</w:t>
            </w:r>
            <w:r>
              <w:rPr>
                <w:rFonts w:ascii="Cambria" w:hAnsi="Cambria" w:cs="Trebuchet MS"/>
                <w:sz w:val="20"/>
              </w:rPr>
              <w:br/>
              <w:t xml:space="preserve">   </w:t>
            </w:r>
            <w:r w:rsidR="00AA0FF7" w:rsidRPr="00AA0FF7">
              <w:rPr>
                <w:rFonts w:ascii="Cambria" w:hAnsi="Cambria" w:cs="Trebuchet MS"/>
                <w:sz w:val="20"/>
              </w:rPr>
              <w:t xml:space="preserve"> określony przy zamówieniu.</w:t>
            </w:r>
            <w:r w:rsidR="00AA0FF7" w:rsidRPr="00B9232A">
              <w:rPr>
                <w:rFonts w:ascii="Cambria" w:hAnsi="Cambria" w:cs="Trebuchet MS"/>
                <w:sz w:val="20"/>
              </w:rPr>
              <w:t xml:space="preserve"> Każdy czepek </w:t>
            </w:r>
            <w:r>
              <w:rPr>
                <w:rFonts w:ascii="Cambria" w:hAnsi="Cambria" w:cs="Trebuchet MS"/>
                <w:sz w:val="20"/>
              </w:rPr>
              <w:br/>
            </w:r>
            <w:r w:rsidR="00AA0FF7">
              <w:rPr>
                <w:rFonts w:ascii="Cambria" w:hAnsi="Cambria" w:cs="Trebuchet MS"/>
                <w:sz w:val="20"/>
              </w:rPr>
              <w:t xml:space="preserve">    </w:t>
            </w:r>
            <w:r w:rsidR="00AA0FF7" w:rsidRPr="00B9232A">
              <w:rPr>
                <w:rFonts w:ascii="Cambria" w:hAnsi="Cambria" w:cs="Trebuchet MS"/>
                <w:sz w:val="20"/>
              </w:rPr>
              <w:t>wy</w:t>
            </w:r>
            <w:r w:rsidR="00AA0FF7">
              <w:rPr>
                <w:rFonts w:ascii="Cambria" w:hAnsi="Cambria" w:cs="Trebuchet MS"/>
                <w:sz w:val="20"/>
              </w:rPr>
              <w:t xml:space="preserve">posażony w komplet </w:t>
            </w:r>
            <w:proofErr w:type="spellStart"/>
            <w:r w:rsidR="00AA0FF7">
              <w:rPr>
                <w:rFonts w:ascii="Cambria" w:hAnsi="Cambria" w:cs="Trebuchet MS"/>
                <w:sz w:val="20"/>
              </w:rPr>
              <w:t>holderów</w:t>
            </w:r>
            <w:proofErr w:type="spellEnd"/>
            <w:r w:rsidR="00AA0FF7">
              <w:rPr>
                <w:rFonts w:ascii="Cambria" w:hAnsi="Cambria" w:cs="Trebuchet MS"/>
                <w:sz w:val="20"/>
              </w:rPr>
              <w:t xml:space="preserve"> </w:t>
            </w:r>
            <w:proofErr w:type="spellStart"/>
            <w:r w:rsidR="00AA0FF7">
              <w:rPr>
                <w:rFonts w:ascii="Cambria" w:hAnsi="Cambria" w:cs="Trebuchet MS"/>
                <w:sz w:val="20"/>
              </w:rPr>
              <w:t>umoż</w:t>
            </w:r>
            <w:r w:rsidR="00AA0FF7" w:rsidRPr="00B9232A">
              <w:rPr>
                <w:rFonts w:ascii="Cambria" w:hAnsi="Cambria" w:cs="Trebuchet MS"/>
                <w:sz w:val="20"/>
              </w:rPr>
              <w:t>liwijących</w:t>
            </w:r>
            <w:proofErr w:type="spellEnd"/>
            <w:r w:rsidR="00AA0FF7" w:rsidRPr="00B9232A">
              <w:rPr>
                <w:rFonts w:ascii="Cambria" w:hAnsi="Cambria" w:cs="Trebuchet MS"/>
                <w:sz w:val="20"/>
              </w:rPr>
              <w:t xml:space="preserve"> </w:t>
            </w:r>
            <w:r>
              <w:rPr>
                <w:rFonts w:ascii="Cambria" w:hAnsi="Cambria" w:cs="Trebuchet MS"/>
                <w:sz w:val="20"/>
              </w:rPr>
              <w:br/>
              <w:t xml:space="preserve">    </w:t>
            </w:r>
            <w:r w:rsidR="00AA0FF7" w:rsidRPr="00B9232A">
              <w:rPr>
                <w:rFonts w:ascii="Cambria" w:hAnsi="Cambria" w:cs="Trebuchet MS"/>
                <w:sz w:val="20"/>
              </w:rPr>
              <w:t xml:space="preserve">zamocowanie elektrod poprzez ich wsunięcie </w:t>
            </w:r>
            <w:r w:rsidR="00AA0FF7">
              <w:rPr>
                <w:rFonts w:ascii="Cambria" w:hAnsi="Cambria" w:cs="Trebuchet MS"/>
                <w:sz w:val="20"/>
              </w:rPr>
              <w:br/>
              <w:t xml:space="preserve">     </w:t>
            </w:r>
            <w:r w:rsidR="00AA0FF7" w:rsidRPr="00B9232A">
              <w:rPr>
                <w:rFonts w:ascii="Cambria" w:hAnsi="Cambria" w:cs="Trebuchet MS"/>
                <w:sz w:val="20"/>
              </w:rPr>
              <w:t xml:space="preserve">w </w:t>
            </w:r>
            <w:proofErr w:type="spellStart"/>
            <w:r w:rsidR="00AA0FF7" w:rsidRPr="00B9232A">
              <w:rPr>
                <w:rFonts w:ascii="Cambria" w:hAnsi="Cambria" w:cs="Trebuchet MS"/>
                <w:sz w:val="20"/>
              </w:rPr>
              <w:t>holder</w:t>
            </w:r>
            <w:proofErr w:type="spellEnd"/>
            <w:r w:rsidR="00AA0FF7" w:rsidRPr="00B9232A">
              <w:rPr>
                <w:rFonts w:ascii="Cambria" w:hAnsi="Cambria" w:cs="Trebuchet MS"/>
                <w:sz w:val="20"/>
              </w:rPr>
              <w:t xml:space="preserve">. </w:t>
            </w:r>
            <w:proofErr w:type="spellStart"/>
            <w:r w:rsidR="00AA0FF7" w:rsidRPr="00B9232A">
              <w:rPr>
                <w:rFonts w:ascii="Cambria" w:hAnsi="Cambria" w:cs="Trebuchet MS"/>
                <w:sz w:val="20"/>
              </w:rPr>
              <w:t>Holdery</w:t>
            </w:r>
            <w:proofErr w:type="spellEnd"/>
            <w:r w:rsidR="00AA0FF7" w:rsidRPr="00B9232A">
              <w:rPr>
                <w:rFonts w:ascii="Cambria" w:hAnsi="Cambria" w:cs="Trebuchet MS"/>
                <w:sz w:val="20"/>
              </w:rPr>
              <w:t xml:space="preserve"> kolorowane dla każdej wiązki </w:t>
            </w:r>
            <w:r>
              <w:rPr>
                <w:rFonts w:ascii="Cambria" w:hAnsi="Cambria" w:cs="Trebuchet MS"/>
                <w:sz w:val="20"/>
              </w:rPr>
              <w:br/>
              <w:t xml:space="preserve">     </w:t>
            </w:r>
            <w:r w:rsidR="00AA0FF7" w:rsidRPr="00B9232A">
              <w:rPr>
                <w:rFonts w:ascii="Cambria" w:hAnsi="Cambria" w:cs="Trebuchet MS"/>
                <w:sz w:val="20"/>
              </w:rPr>
              <w:t>indywidualnie.</w:t>
            </w:r>
          </w:p>
          <w:p w14:paraId="7BBE4009" w14:textId="52AEB4F3" w:rsidR="00AA0FF7" w:rsidRPr="00B9232A" w:rsidRDefault="005304E8" w:rsidP="00AA0FF7">
            <w:pPr>
              <w:autoSpaceDE w:val="0"/>
              <w:spacing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 w:cs="Trebuchet MS"/>
                <w:sz w:val="20"/>
              </w:rPr>
              <w:t>10</w:t>
            </w:r>
            <w:r w:rsidR="00AA0FF7" w:rsidRPr="00B9232A">
              <w:rPr>
                <w:rFonts w:ascii="Cambria" w:hAnsi="Cambria" w:cs="Trebuchet MS"/>
                <w:sz w:val="20"/>
              </w:rPr>
              <w:t xml:space="preserve">. </w:t>
            </w:r>
            <w:bookmarkStart w:id="1" w:name="OLE_LINK1"/>
            <w:bookmarkStart w:id="2" w:name="OLE_LINK2"/>
            <w:r w:rsidR="00AA0FF7" w:rsidRPr="00B9232A">
              <w:rPr>
                <w:rFonts w:ascii="Cambria" w:hAnsi="Cambria" w:cs="Trebuchet MS"/>
                <w:sz w:val="20"/>
              </w:rPr>
              <w:t xml:space="preserve">Konieczność sygnalizowania kolorem oporności </w:t>
            </w:r>
            <w:r>
              <w:rPr>
                <w:rFonts w:ascii="Cambria" w:hAnsi="Cambria" w:cs="Trebuchet MS"/>
                <w:sz w:val="20"/>
              </w:rPr>
              <w:br/>
              <w:t xml:space="preserve">       </w:t>
            </w:r>
            <w:r w:rsidR="00AA0FF7" w:rsidRPr="00B9232A">
              <w:rPr>
                <w:rFonts w:ascii="Cambria" w:hAnsi="Cambria" w:cs="Trebuchet MS"/>
                <w:sz w:val="20"/>
              </w:rPr>
              <w:t xml:space="preserve">każdej elektrody bezpośrednio na elektrodzie </w:t>
            </w:r>
            <w:r>
              <w:rPr>
                <w:rFonts w:ascii="Cambria" w:hAnsi="Cambria" w:cs="Trebuchet MS"/>
                <w:sz w:val="20"/>
              </w:rPr>
              <w:br/>
              <w:t xml:space="preserve">  </w:t>
            </w:r>
            <w:r w:rsidR="00AA0FF7">
              <w:rPr>
                <w:rFonts w:ascii="Cambria" w:hAnsi="Cambria" w:cs="Trebuchet MS"/>
                <w:sz w:val="20"/>
              </w:rPr>
              <w:t xml:space="preserve">     </w:t>
            </w:r>
            <w:r w:rsidR="00AA0FF7" w:rsidRPr="00B9232A">
              <w:rPr>
                <w:rFonts w:ascii="Cambria" w:hAnsi="Cambria" w:cs="Trebuchet MS"/>
                <w:sz w:val="20"/>
              </w:rPr>
              <w:t>rejestrującej sygnał, za pomocą trójkolorowej diody</w:t>
            </w:r>
            <w:r>
              <w:rPr>
                <w:rFonts w:ascii="Cambria" w:hAnsi="Cambria" w:cs="Trebuchet MS"/>
                <w:sz w:val="20"/>
              </w:rPr>
              <w:br/>
              <w:t xml:space="preserve">       </w:t>
            </w:r>
            <w:r w:rsidR="00AA0FF7" w:rsidRPr="00B9232A">
              <w:rPr>
                <w:rFonts w:ascii="Cambria" w:hAnsi="Cambria" w:cs="Trebuchet MS"/>
                <w:sz w:val="20"/>
              </w:rPr>
              <w:t>LED - wyświetlane kolory zielony, żółty, czerwony</w:t>
            </w:r>
            <w:bookmarkEnd w:id="1"/>
            <w:bookmarkEnd w:id="2"/>
            <w:r w:rsidR="00AA0FF7" w:rsidRPr="00B9232A">
              <w:rPr>
                <w:rFonts w:ascii="Cambria" w:hAnsi="Cambria" w:cs="Trebuchet MS"/>
                <w:sz w:val="20"/>
              </w:rPr>
              <w:t>.</w:t>
            </w:r>
          </w:p>
          <w:p w14:paraId="4CAB9055" w14:textId="6AB6C159" w:rsidR="00AA0FF7" w:rsidRPr="00B9232A" w:rsidRDefault="005304E8" w:rsidP="00AA0FF7">
            <w:pPr>
              <w:autoSpaceDE w:val="0"/>
              <w:spacing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 w:cs="Trebuchet MS"/>
                <w:sz w:val="20"/>
              </w:rPr>
              <w:t>11</w:t>
            </w:r>
            <w:r w:rsidR="00AA0FF7" w:rsidRPr="00B9232A">
              <w:rPr>
                <w:rFonts w:ascii="Cambria" w:hAnsi="Cambria" w:cs="Trebuchet MS"/>
                <w:sz w:val="20"/>
              </w:rPr>
              <w:t xml:space="preserve">. Pomiar impedancji elektrod zapisywany w pliku </w:t>
            </w:r>
            <w:r>
              <w:rPr>
                <w:rFonts w:ascii="Cambria" w:hAnsi="Cambria" w:cs="Trebuchet MS"/>
                <w:sz w:val="20"/>
              </w:rPr>
              <w:br/>
              <w:t xml:space="preserve">       </w:t>
            </w:r>
            <w:r w:rsidR="00AA0FF7" w:rsidRPr="00B9232A">
              <w:rPr>
                <w:rFonts w:ascii="Cambria" w:hAnsi="Cambria" w:cs="Trebuchet MS"/>
                <w:sz w:val="20"/>
              </w:rPr>
              <w:t>tekstowym.</w:t>
            </w:r>
          </w:p>
          <w:p w14:paraId="6CCCD87B" w14:textId="3CA4F0C7" w:rsidR="00AA0FF7" w:rsidRPr="00B9232A" w:rsidRDefault="009A428B" w:rsidP="00AA0FF7">
            <w:pPr>
              <w:autoSpaceDE w:val="0"/>
              <w:spacing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 w:cs="Trebuchet MS"/>
                <w:sz w:val="20"/>
              </w:rPr>
              <w:t>11</w:t>
            </w:r>
            <w:r w:rsidR="00AA0FF7" w:rsidRPr="00B9232A">
              <w:rPr>
                <w:rFonts w:ascii="Cambria" w:hAnsi="Cambria" w:cs="Trebuchet MS"/>
                <w:sz w:val="20"/>
              </w:rPr>
              <w:t>. Wymagane parametry techniczne:</w:t>
            </w:r>
          </w:p>
          <w:p w14:paraId="0999CB17" w14:textId="77777777" w:rsidR="00AA0FF7" w:rsidRPr="00AA0FF7" w:rsidRDefault="00AA0FF7" w:rsidP="005304E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 w:hanging="283"/>
              <w:rPr>
                <w:rFonts w:ascii="Cambria" w:hAnsi="Cambria"/>
                <w:sz w:val="20"/>
                <w:lang w:val="pl-PL"/>
              </w:rPr>
            </w:pPr>
            <w:r w:rsidRPr="00AA0FF7">
              <w:rPr>
                <w:rFonts w:ascii="Cambria" w:hAnsi="Cambria" w:cs="Trebuchet MS"/>
                <w:sz w:val="20"/>
                <w:lang w:val="pl-PL"/>
              </w:rPr>
              <w:t xml:space="preserve">wymiar elektrody: max. </w:t>
            </w:r>
            <w:proofErr w:type="spellStart"/>
            <w:r w:rsidRPr="00AA0FF7">
              <w:rPr>
                <w:rFonts w:ascii="Cambria" w:hAnsi="Cambria" w:cs="Trebuchet MS"/>
                <w:sz w:val="20"/>
                <w:lang w:val="pl-PL"/>
              </w:rPr>
              <w:t>śred</w:t>
            </w:r>
            <w:proofErr w:type="spellEnd"/>
            <w:r w:rsidRPr="00AA0FF7">
              <w:rPr>
                <w:rFonts w:ascii="Cambria" w:hAnsi="Cambria" w:cs="Trebuchet MS"/>
                <w:sz w:val="20"/>
                <w:lang w:val="pl-PL"/>
              </w:rPr>
              <w:t>. 13Mm, max. wysokość 6 mm</w:t>
            </w:r>
          </w:p>
          <w:p w14:paraId="6C10F41D" w14:textId="1B595800" w:rsidR="00AA0FF7" w:rsidRPr="00AA0FF7" w:rsidRDefault="00AA0FF7" w:rsidP="005304E8">
            <w:pPr>
              <w:pStyle w:val="Akapitzlist1"/>
              <w:numPr>
                <w:ilvl w:val="0"/>
                <w:numId w:val="17"/>
              </w:numPr>
              <w:ind w:left="567" w:hanging="283"/>
              <w:rPr>
                <w:rFonts w:ascii="Cambria" w:hAnsi="Cambria"/>
                <w:sz w:val="20"/>
                <w:szCs w:val="20"/>
              </w:rPr>
            </w:pPr>
            <w:r w:rsidRPr="00B9232A">
              <w:rPr>
                <w:rFonts w:ascii="Cambria" w:hAnsi="Cambria" w:cs="Trebuchet MS"/>
                <w:sz w:val="20"/>
                <w:szCs w:val="20"/>
              </w:rPr>
              <w:t>zakres dynamiczny sygnału wejściowego ±1000mV</w:t>
            </w:r>
          </w:p>
          <w:p w14:paraId="68C2751C" w14:textId="77777777" w:rsidR="00AA0FF7" w:rsidRPr="00B9232A" w:rsidRDefault="00AA0FF7" w:rsidP="005304E8">
            <w:pPr>
              <w:pStyle w:val="Akapitzlist1"/>
              <w:numPr>
                <w:ilvl w:val="0"/>
                <w:numId w:val="17"/>
              </w:numPr>
              <w:ind w:left="567" w:hanging="28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rebuchet MS"/>
                <w:sz w:val="20"/>
                <w:szCs w:val="20"/>
              </w:rPr>
              <w:t>i</w:t>
            </w:r>
            <w:r w:rsidRPr="00B9232A">
              <w:rPr>
                <w:rFonts w:ascii="Cambria" w:hAnsi="Cambria" w:cs="Trebuchet MS"/>
                <w:sz w:val="20"/>
                <w:szCs w:val="20"/>
              </w:rPr>
              <w:t xml:space="preserve">mpedancja wejściowa elektrod &gt;200 </w:t>
            </w:r>
            <w:proofErr w:type="spellStart"/>
            <w:r w:rsidRPr="00B9232A">
              <w:rPr>
                <w:rFonts w:ascii="Cambria" w:hAnsi="Cambria" w:cs="Trebuchet MS"/>
                <w:sz w:val="20"/>
                <w:szCs w:val="20"/>
              </w:rPr>
              <w:t>MOhm</w:t>
            </w:r>
            <w:proofErr w:type="spellEnd"/>
          </w:p>
          <w:p w14:paraId="0713AA63" w14:textId="77777777" w:rsidR="00AA0FF7" w:rsidRPr="00B9232A" w:rsidRDefault="00AA0FF7" w:rsidP="005304E8">
            <w:pPr>
              <w:pStyle w:val="Akapitzlist1"/>
              <w:numPr>
                <w:ilvl w:val="0"/>
                <w:numId w:val="17"/>
              </w:numPr>
              <w:ind w:left="567" w:hanging="283"/>
              <w:rPr>
                <w:rFonts w:ascii="Cambria" w:hAnsi="Cambria"/>
                <w:sz w:val="20"/>
                <w:szCs w:val="20"/>
              </w:rPr>
            </w:pPr>
            <w:r w:rsidRPr="00B9232A">
              <w:rPr>
                <w:rFonts w:ascii="Cambria" w:hAnsi="Cambria" w:cs="Trebuchet MS"/>
                <w:sz w:val="20"/>
                <w:szCs w:val="20"/>
              </w:rPr>
              <w:t>min. pasmo przenoszenia sygnału w zakresie DC-5kHz</w:t>
            </w:r>
          </w:p>
          <w:p w14:paraId="187C4B12" w14:textId="77777777" w:rsidR="00AA0FF7" w:rsidRPr="00B9232A" w:rsidRDefault="00AA0FF7" w:rsidP="005304E8">
            <w:pPr>
              <w:pStyle w:val="Akapitzlist1"/>
              <w:numPr>
                <w:ilvl w:val="0"/>
                <w:numId w:val="17"/>
              </w:numPr>
              <w:ind w:left="567" w:hanging="28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t>p</w:t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oziom szumu &lt;2uVp-p</w:t>
            </w:r>
          </w:p>
          <w:p w14:paraId="4D91ADB9" w14:textId="119BDC10" w:rsidR="00AA0FF7" w:rsidRPr="00AA0FF7" w:rsidRDefault="00AA0FF7" w:rsidP="005304E8">
            <w:pPr>
              <w:pStyle w:val="Akapitzlist1"/>
              <w:numPr>
                <w:ilvl w:val="0"/>
                <w:numId w:val="17"/>
              </w:numPr>
              <w:ind w:left="567" w:hanging="28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rebuchet MS"/>
                <w:sz w:val="20"/>
                <w:szCs w:val="20"/>
              </w:rPr>
              <w:lastRenderedPageBreak/>
              <w:t>z</w:t>
            </w:r>
            <w:r w:rsidRPr="00B9232A">
              <w:rPr>
                <w:rFonts w:ascii="Cambria" w:hAnsi="Cambria" w:cs="Trebuchet MS"/>
                <w:sz w:val="20"/>
                <w:szCs w:val="20"/>
              </w:rPr>
              <w:t xml:space="preserve">asilanie elektrod aktywnych powinno odbywać się poprzez zasilanie przewodem USB z komputera lub za pomocą akumulatorków AA </w:t>
            </w:r>
            <w:proofErr w:type="spellStart"/>
            <w:r w:rsidRPr="00B9232A">
              <w:rPr>
                <w:rFonts w:ascii="Cambria" w:hAnsi="Cambria" w:cs="Trebuchet MS"/>
                <w:sz w:val="20"/>
                <w:szCs w:val="20"/>
              </w:rPr>
              <w:t>NiMH</w:t>
            </w:r>
            <w:proofErr w:type="spellEnd"/>
            <w:r w:rsidRPr="00B9232A">
              <w:rPr>
                <w:rFonts w:ascii="Cambria" w:hAnsi="Cambria" w:cs="Trebuchet MS"/>
                <w:sz w:val="20"/>
                <w:szCs w:val="20"/>
              </w:rPr>
              <w:t>.</w:t>
            </w:r>
          </w:p>
          <w:p w14:paraId="24C63394" w14:textId="6171F6AB" w:rsidR="00C53090" w:rsidRPr="00AA0FF7" w:rsidRDefault="00C53090" w:rsidP="00AA0FF7">
            <w:pPr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  <w:tc>
          <w:tcPr>
            <w:tcW w:w="2311" w:type="pct"/>
            <w:shd w:val="clear" w:color="auto" w:fill="auto"/>
          </w:tcPr>
          <w:p w14:paraId="24A34054" w14:textId="77777777" w:rsidR="00C53090" w:rsidRDefault="00C53090" w:rsidP="00C53090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  <w:p w14:paraId="25E7ACD6" w14:textId="77129610" w:rsidR="00B66E0E" w:rsidRDefault="00B66E0E" w:rsidP="00C53090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  <w:p w14:paraId="0F0111A4" w14:textId="288FC5C2" w:rsidR="00B66E0E" w:rsidRPr="00B66E0E" w:rsidRDefault="00B66E0E" w:rsidP="00B66E0E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B66E0E">
              <w:rPr>
                <w:rFonts w:ascii="Cambria" w:hAnsi="Cambria" w:cs="Tahoma"/>
                <w:sz w:val="20"/>
                <w:lang w:eastAsia="zh-CN"/>
              </w:rPr>
              <w:t>należy podać:</w:t>
            </w:r>
            <w:r w:rsidR="00AA0FF7">
              <w:rPr>
                <w:rFonts w:ascii="Cambria" w:hAnsi="Cambria" w:cs="Tahoma"/>
                <w:sz w:val="20"/>
                <w:lang w:eastAsia="zh-CN"/>
              </w:rPr>
              <w:br/>
            </w:r>
          </w:p>
          <w:p w14:paraId="370E679E" w14:textId="5A419210" w:rsidR="00B66E0E" w:rsidRPr="00B66E0E" w:rsidRDefault="00AA0FF7" w:rsidP="00B66E0E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>
              <w:rPr>
                <w:rFonts w:ascii="Cambria" w:hAnsi="Cambria" w:cs="Tahoma"/>
                <w:sz w:val="20"/>
                <w:lang w:eastAsia="zh-CN"/>
              </w:rPr>
              <w:t>Czepki EEG:</w:t>
            </w:r>
            <w:r>
              <w:rPr>
                <w:rFonts w:ascii="Cambria" w:hAnsi="Cambria" w:cs="Tahoma"/>
                <w:sz w:val="20"/>
                <w:lang w:eastAsia="zh-CN"/>
              </w:rPr>
              <w:br/>
            </w:r>
            <w:r w:rsidR="00B66E0E" w:rsidRPr="00B66E0E">
              <w:rPr>
                <w:rFonts w:ascii="Cambria" w:hAnsi="Cambria" w:cs="Tahoma"/>
                <w:sz w:val="20"/>
                <w:lang w:eastAsia="zh-CN"/>
              </w:rPr>
              <w:t>producent</w:t>
            </w:r>
            <w:r>
              <w:rPr>
                <w:rFonts w:ascii="Cambria" w:hAnsi="Cambria" w:cs="Tahoma"/>
                <w:sz w:val="20"/>
                <w:lang w:eastAsia="zh-CN"/>
              </w:rPr>
              <w:t xml:space="preserve">: </w:t>
            </w:r>
          </w:p>
          <w:p w14:paraId="4D496242" w14:textId="77777777" w:rsidR="00B66E0E" w:rsidRDefault="00B66E0E" w:rsidP="00B66E0E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B66E0E">
              <w:rPr>
                <w:rFonts w:ascii="Cambria" w:hAnsi="Cambria" w:cs="Tahoma"/>
                <w:sz w:val="20"/>
                <w:lang w:eastAsia="zh-CN"/>
              </w:rPr>
              <w:t>model……………………………………………….…….………</w:t>
            </w:r>
          </w:p>
          <w:p w14:paraId="4D1E655A" w14:textId="77777777" w:rsidR="00AA0FF7" w:rsidRDefault="00AA0FF7" w:rsidP="00B66E0E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  <w:p w14:paraId="22231BB1" w14:textId="6B11E51F" w:rsidR="00AA0FF7" w:rsidRPr="00B66E0E" w:rsidRDefault="00AA0FF7" w:rsidP="00AA0FF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>
              <w:rPr>
                <w:rFonts w:ascii="Cambria" w:hAnsi="Cambria" w:cs="Tahoma"/>
                <w:sz w:val="20"/>
                <w:lang w:eastAsia="zh-CN"/>
              </w:rPr>
              <w:t>Elektrody ekranowane aktywne:</w:t>
            </w:r>
            <w:r>
              <w:rPr>
                <w:rFonts w:ascii="Cambria" w:hAnsi="Cambria" w:cs="Tahoma"/>
                <w:sz w:val="20"/>
                <w:lang w:eastAsia="zh-CN"/>
              </w:rPr>
              <w:br/>
            </w:r>
            <w:r w:rsidRPr="00B66E0E">
              <w:rPr>
                <w:rFonts w:ascii="Cambria" w:hAnsi="Cambria" w:cs="Tahoma"/>
                <w:sz w:val="20"/>
                <w:lang w:eastAsia="zh-CN"/>
              </w:rPr>
              <w:t>producent</w:t>
            </w:r>
            <w:r>
              <w:rPr>
                <w:rFonts w:ascii="Cambria" w:hAnsi="Cambria" w:cs="Tahoma"/>
                <w:sz w:val="20"/>
                <w:lang w:eastAsia="zh-CN"/>
              </w:rPr>
              <w:t xml:space="preserve">: </w:t>
            </w:r>
          </w:p>
          <w:p w14:paraId="65A0765B" w14:textId="37EA21A7" w:rsidR="00AA0FF7" w:rsidRPr="00C53090" w:rsidRDefault="00AA0FF7" w:rsidP="00AA0FF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B66E0E">
              <w:rPr>
                <w:rFonts w:ascii="Cambria" w:hAnsi="Cambria" w:cs="Tahoma"/>
                <w:sz w:val="20"/>
                <w:lang w:eastAsia="zh-CN"/>
              </w:rPr>
              <w:t>model……………………………………………….…….………</w:t>
            </w:r>
          </w:p>
        </w:tc>
      </w:tr>
      <w:tr w:rsidR="00D01356" w:rsidRPr="00C53090" w14:paraId="1C1838E1" w14:textId="77777777" w:rsidTr="00786B07">
        <w:trPr>
          <w:trHeight w:val="592"/>
        </w:trPr>
        <w:tc>
          <w:tcPr>
            <w:tcW w:w="2689" w:type="pct"/>
            <w:shd w:val="clear" w:color="auto" w:fill="auto"/>
          </w:tcPr>
          <w:p w14:paraId="1C7B0516" w14:textId="77777777" w:rsidR="009A428B" w:rsidRDefault="00AA0FF7" w:rsidP="005304E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Trebuchet MS"/>
                <w:color w:val="000000"/>
                <w:sz w:val="20"/>
                <w:lang w:val="pl-PL"/>
              </w:rPr>
            </w:pPr>
            <w:r w:rsidRPr="00AA0FF7">
              <w:rPr>
                <w:rFonts w:ascii="Cambria" w:hAnsi="Cambria" w:cs="Trebuchet MS"/>
                <w:b/>
                <w:bCs/>
                <w:sz w:val="20"/>
                <w:lang w:val="pl-PL"/>
              </w:rPr>
              <w:lastRenderedPageBreak/>
              <w:t>Akcesoria EEG (</w:t>
            </w:r>
            <w:r>
              <w:rPr>
                <w:rFonts w:ascii="Cambria" w:hAnsi="Cambria" w:cs="Trebuchet MS"/>
                <w:b/>
                <w:bCs/>
                <w:sz w:val="20"/>
                <w:lang w:val="pl-PL"/>
              </w:rPr>
              <w:t>żel, strzykawki, adapter EGI)</w:t>
            </w:r>
            <w:r w:rsidRPr="00AA0FF7">
              <w:rPr>
                <w:rFonts w:ascii="Cambria" w:hAnsi="Cambria" w:cs="Trebuchet MS"/>
                <w:b/>
                <w:bCs/>
                <w:sz w:val="20"/>
                <w:lang w:val="pl-PL"/>
              </w:rPr>
              <w:br/>
            </w:r>
          </w:p>
          <w:p w14:paraId="3E549C4E" w14:textId="3BF4D8A5" w:rsidR="00AA0FF7" w:rsidRPr="00AA0FF7" w:rsidRDefault="00AA0FF7" w:rsidP="00F66E0C">
            <w:pPr>
              <w:pStyle w:val="Akapitzlist1"/>
              <w:numPr>
                <w:ilvl w:val="0"/>
                <w:numId w:val="1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t>A</w:t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>dapter umożliwiający połączenie elektrod</w:t>
            </w:r>
            <w:r w:rsidR="00503365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 ekranowanych aktywnych</w:t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 z posiadanym przez </w:t>
            </w: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t>Zamawiającego</w:t>
            </w:r>
            <w:r w:rsidRPr="00B9232A">
              <w:rPr>
                <w:rFonts w:ascii="Cambria" w:hAnsi="Cambria" w:cs="Trebuchet MS"/>
                <w:color w:val="000000"/>
                <w:sz w:val="20"/>
                <w:szCs w:val="20"/>
              </w:rPr>
              <w:t xml:space="preserve"> systemem EEG (EGI)</w:t>
            </w:r>
            <w:r>
              <w:rPr>
                <w:rFonts w:ascii="Cambria" w:hAnsi="Cambria" w:cs="Trebuchet MS"/>
                <w:color w:val="000000"/>
                <w:sz w:val="20"/>
                <w:szCs w:val="20"/>
              </w:rPr>
              <w:t>.</w:t>
            </w:r>
          </w:p>
          <w:p w14:paraId="4501C432" w14:textId="77777777" w:rsidR="00AA0FF7" w:rsidRPr="00AA0FF7" w:rsidRDefault="00AA0FF7" w:rsidP="00F66E0C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Cambria" w:hAnsi="Cambria"/>
                <w:iCs/>
                <w:sz w:val="20"/>
                <w:lang w:val="pl-PL"/>
              </w:rPr>
            </w:pPr>
            <w:r w:rsidRPr="00AA0FF7">
              <w:rPr>
                <w:rFonts w:ascii="Cambria" w:hAnsi="Cambria"/>
                <w:iCs/>
                <w:sz w:val="20"/>
                <w:lang w:val="pl-PL"/>
              </w:rPr>
              <w:t xml:space="preserve">Żel </w:t>
            </w:r>
            <w:proofErr w:type="spellStart"/>
            <w:r w:rsidRPr="00AA0FF7">
              <w:rPr>
                <w:rFonts w:ascii="Cambria" w:hAnsi="Cambria"/>
                <w:iCs/>
                <w:sz w:val="20"/>
                <w:lang w:val="pl-PL"/>
              </w:rPr>
              <w:t>SuperVisc</w:t>
            </w:r>
            <w:proofErr w:type="spellEnd"/>
            <w:r w:rsidRPr="00AA0FF7">
              <w:rPr>
                <w:rFonts w:ascii="Cambria" w:hAnsi="Cambria"/>
                <w:iCs/>
                <w:sz w:val="20"/>
                <w:lang w:val="pl-PL"/>
              </w:rPr>
              <w:t xml:space="preserve"> 1000gr – nie mniej niż 6 szt.</w:t>
            </w:r>
          </w:p>
          <w:p w14:paraId="6FD09478" w14:textId="77777777" w:rsidR="00AA0FF7" w:rsidRPr="00AA0FF7" w:rsidRDefault="00AA0FF7" w:rsidP="00F66E0C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Cambria" w:hAnsi="Cambria"/>
                <w:iCs/>
                <w:sz w:val="20"/>
                <w:lang w:val="pl-PL"/>
              </w:rPr>
            </w:pPr>
            <w:r w:rsidRPr="00AA0FF7">
              <w:rPr>
                <w:rFonts w:ascii="Cambria" w:hAnsi="Cambria"/>
                <w:iCs/>
                <w:sz w:val="20"/>
                <w:lang w:val="pl-PL"/>
              </w:rPr>
              <w:t>Igła tępa do aplikacji żelu, jednorazowa 25 mm, op. 100 szt. – nie mniej niż 3 opakowania</w:t>
            </w:r>
          </w:p>
          <w:p w14:paraId="2FDCA56C" w14:textId="77777777" w:rsidR="00AA0FF7" w:rsidRPr="00AA0FF7" w:rsidRDefault="00AA0FF7" w:rsidP="00F66E0C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Cambria" w:hAnsi="Cambria"/>
                <w:iCs/>
                <w:sz w:val="20"/>
                <w:lang w:val="pl-PL"/>
              </w:rPr>
            </w:pPr>
            <w:r w:rsidRPr="00AA0FF7">
              <w:rPr>
                <w:rFonts w:ascii="Cambria" w:hAnsi="Cambria"/>
                <w:iCs/>
                <w:sz w:val="20"/>
                <w:lang w:val="pl-PL"/>
              </w:rPr>
              <w:t>Strzykawka do aplikacji żelu z końcówką "luer-lock",10ml – nie mniej niż 100 szt.</w:t>
            </w:r>
          </w:p>
          <w:p w14:paraId="67D32108" w14:textId="77777777" w:rsidR="00D01356" w:rsidRPr="00AA0FF7" w:rsidRDefault="00D01356" w:rsidP="00AA0FF7">
            <w:pPr>
              <w:pStyle w:val="Akapitzlist1"/>
              <w:ind w:left="709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11" w:type="pct"/>
            <w:shd w:val="clear" w:color="auto" w:fill="auto"/>
          </w:tcPr>
          <w:p w14:paraId="091F2B33" w14:textId="77777777" w:rsidR="00D01356" w:rsidRDefault="00D01356" w:rsidP="00786B0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  <w:p w14:paraId="0BC8F5A8" w14:textId="77777777" w:rsidR="00D01356" w:rsidRDefault="00D01356" w:rsidP="00786B0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  <w:p w14:paraId="3784F55D" w14:textId="3D0AC9B8" w:rsidR="00D01356" w:rsidRDefault="00D01356" w:rsidP="00786B0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B66E0E">
              <w:rPr>
                <w:rFonts w:ascii="Cambria" w:hAnsi="Cambria" w:cs="Tahoma"/>
                <w:sz w:val="20"/>
                <w:lang w:eastAsia="zh-CN"/>
              </w:rPr>
              <w:t>należy podać:</w:t>
            </w:r>
          </w:p>
          <w:p w14:paraId="61E96E16" w14:textId="609BCCE6" w:rsidR="00503365" w:rsidRPr="00B66E0E" w:rsidRDefault="00503365" w:rsidP="00786B0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>
              <w:rPr>
                <w:rFonts w:ascii="Cambria" w:hAnsi="Cambria" w:cs="Tahoma"/>
                <w:sz w:val="20"/>
                <w:lang w:eastAsia="zh-CN"/>
              </w:rPr>
              <w:t>Adapter EGI:</w:t>
            </w:r>
          </w:p>
          <w:p w14:paraId="02C5C7A2" w14:textId="430B160A" w:rsidR="00D01356" w:rsidRPr="00B66E0E" w:rsidRDefault="00D01356" w:rsidP="00786B0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B66E0E">
              <w:rPr>
                <w:rFonts w:ascii="Cambria" w:hAnsi="Cambria" w:cs="Tahoma"/>
                <w:sz w:val="20"/>
                <w:lang w:eastAsia="zh-CN"/>
              </w:rPr>
              <w:t>producent</w:t>
            </w:r>
            <w:r w:rsidR="00AA0FF7">
              <w:rPr>
                <w:rFonts w:ascii="Cambria" w:hAnsi="Cambria" w:cs="Tahoma"/>
                <w:sz w:val="20"/>
                <w:lang w:eastAsia="zh-CN"/>
              </w:rPr>
              <w:t xml:space="preserve">: </w:t>
            </w:r>
          </w:p>
          <w:p w14:paraId="788832F7" w14:textId="77777777" w:rsidR="00D01356" w:rsidRPr="00C53090" w:rsidRDefault="00D01356" w:rsidP="00786B0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B66E0E">
              <w:rPr>
                <w:rFonts w:ascii="Cambria" w:hAnsi="Cambria" w:cs="Tahoma"/>
                <w:sz w:val="20"/>
                <w:lang w:eastAsia="zh-CN"/>
              </w:rPr>
              <w:t>model……………………………………………….…….………</w:t>
            </w:r>
          </w:p>
        </w:tc>
      </w:tr>
    </w:tbl>
    <w:p w14:paraId="1D3E5C25" w14:textId="77777777" w:rsidR="006751EA" w:rsidRPr="00C53090" w:rsidRDefault="006751EA" w:rsidP="00C53090">
      <w:pPr>
        <w:spacing w:line="240" w:lineRule="auto"/>
        <w:rPr>
          <w:rFonts w:ascii="Cambria" w:hAnsi="Cambria"/>
          <w:sz w:val="20"/>
        </w:rPr>
      </w:pPr>
    </w:p>
    <w:p w14:paraId="69489AA2" w14:textId="77777777" w:rsidR="0018711C" w:rsidRDefault="0018711C" w:rsidP="0018711C">
      <w:pPr>
        <w:suppressAutoHyphens/>
        <w:ind w:right="-3" w:firstLine="567"/>
        <w:rPr>
          <w:rFonts w:ascii="Cambria" w:hAnsi="Cambria" w:cs="Arial"/>
          <w:sz w:val="20"/>
          <w:lang w:eastAsia="ar-SA"/>
        </w:rPr>
      </w:pPr>
    </w:p>
    <w:p w14:paraId="21612679" w14:textId="77777777" w:rsidR="0018711C" w:rsidRDefault="0018711C" w:rsidP="0018711C">
      <w:pPr>
        <w:suppressAutoHyphens/>
        <w:ind w:right="-3" w:firstLine="567"/>
        <w:rPr>
          <w:rFonts w:ascii="Cambria" w:hAnsi="Cambria" w:cs="Arial"/>
          <w:sz w:val="20"/>
          <w:lang w:eastAsia="ar-SA"/>
        </w:rPr>
      </w:pPr>
    </w:p>
    <w:p w14:paraId="270DBFD5" w14:textId="77777777" w:rsidR="0018711C" w:rsidRDefault="0018711C" w:rsidP="0018711C">
      <w:pPr>
        <w:suppressAutoHyphens/>
        <w:ind w:right="-3" w:firstLine="567"/>
        <w:rPr>
          <w:rFonts w:ascii="Cambria" w:hAnsi="Cambria" w:cs="Arial"/>
          <w:sz w:val="20"/>
          <w:lang w:eastAsia="ar-SA"/>
        </w:rPr>
      </w:pPr>
    </w:p>
    <w:p w14:paraId="0AF7416F" w14:textId="77777777" w:rsidR="0018711C" w:rsidRPr="00B5478C" w:rsidRDefault="0018711C" w:rsidP="0018711C">
      <w:pPr>
        <w:suppressAutoHyphens/>
        <w:ind w:right="-3" w:firstLine="567"/>
        <w:rPr>
          <w:rFonts w:ascii="Cambria" w:hAnsi="Cambria" w:cs="Arial"/>
          <w:sz w:val="20"/>
          <w:lang w:eastAsia="ar-SA"/>
        </w:rPr>
      </w:pPr>
      <w:r w:rsidRPr="00B5478C">
        <w:rPr>
          <w:rFonts w:ascii="Cambria" w:hAnsi="Cambria" w:cs="Arial"/>
          <w:sz w:val="20"/>
          <w:lang w:eastAsia="ar-SA"/>
        </w:rPr>
        <w:t>.........................., dnia .................... r.</w:t>
      </w:r>
    </w:p>
    <w:p w14:paraId="4A9602FC" w14:textId="77777777" w:rsidR="0018711C" w:rsidRPr="00B5478C" w:rsidRDefault="0018711C" w:rsidP="0018711C">
      <w:pPr>
        <w:suppressAutoHyphens/>
        <w:ind w:left="5670" w:right="-3"/>
        <w:jc w:val="center"/>
        <w:rPr>
          <w:rFonts w:ascii="Cambria" w:hAnsi="Cambria" w:cs="Arial"/>
          <w:lang w:eastAsia="ar-SA"/>
        </w:rPr>
      </w:pPr>
    </w:p>
    <w:p w14:paraId="77FD5835" w14:textId="77777777" w:rsidR="0018711C" w:rsidRPr="00B5478C" w:rsidRDefault="0018711C" w:rsidP="0018711C">
      <w:pPr>
        <w:suppressAutoHyphens/>
        <w:ind w:right="170" w:firstLine="567"/>
        <w:jc w:val="right"/>
        <w:rPr>
          <w:rFonts w:ascii="Cambria" w:hAnsi="Cambria" w:cs="Arial"/>
          <w:sz w:val="20"/>
          <w:lang w:eastAsia="ar-SA"/>
        </w:rPr>
      </w:pPr>
      <w:r w:rsidRPr="00B5478C">
        <w:rPr>
          <w:rFonts w:ascii="Cambria" w:hAnsi="Cambria" w:cs="Arial"/>
          <w:sz w:val="20"/>
          <w:lang w:eastAsia="ar-SA"/>
        </w:rPr>
        <w:t>..…………....................................................</w:t>
      </w:r>
    </w:p>
    <w:p w14:paraId="4D2DE137" w14:textId="77777777" w:rsidR="0018711C" w:rsidRPr="00B5478C" w:rsidRDefault="0018711C" w:rsidP="0018711C">
      <w:pPr>
        <w:suppressAutoHyphens/>
        <w:ind w:right="170" w:firstLine="567"/>
        <w:jc w:val="right"/>
        <w:rPr>
          <w:rFonts w:ascii="Cambria" w:hAnsi="Cambria" w:cs="Arial"/>
          <w:sz w:val="20"/>
          <w:lang w:eastAsia="ar-SA"/>
        </w:rPr>
      </w:pPr>
      <w:r w:rsidRPr="00B5478C">
        <w:rPr>
          <w:rFonts w:ascii="Cambria" w:hAnsi="Cambria" w:cs="Arial"/>
          <w:sz w:val="20"/>
          <w:lang w:eastAsia="ar-SA"/>
        </w:rPr>
        <w:t>(podpis i pieczątka Wykonawcy)</w:t>
      </w:r>
    </w:p>
    <w:p w14:paraId="7425CD79" w14:textId="77777777" w:rsidR="0018711C" w:rsidRPr="00B5478C" w:rsidRDefault="0018711C" w:rsidP="0018711C">
      <w:pPr>
        <w:suppressAutoHyphens/>
        <w:spacing w:line="240" w:lineRule="auto"/>
        <w:ind w:left="567" w:right="170" w:hanging="283"/>
        <w:jc w:val="both"/>
        <w:rPr>
          <w:rFonts w:ascii="Cambria" w:hAnsi="Cambria" w:cs="Arial"/>
          <w:sz w:val="20"/>
          <w:lang w:eastAsia="ar-SA"/>
        </w:rPr>
      </w:pPr>
    </w:p>
    <w:p w14:paraId="071E8BB0" w14:textId="77777777" w:rsidR="004F4BC8" w:rsidRPr="00C53090" w:rsidRDefault="004F4BC8" w:rsidP="00C53090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sectPr w:rsidR="004F4BC8" w:rsidRPr="00C53090" w:rsidSect="00CE7358">
      <w:headerReference w:type="default" r:id="rId11"/>
      <w:footerReference w:type="default" r:id="rId12"/>
      <w:pgSz w:w="11906" w:h="16838"/>
      <w:pgMar w:top="93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03E31" w14:textId="77777777" w:rsidR="00786B07" w:rsidRDefault="00786B07" w:rsidP="00BC7B26">
      <w:pPr>
        <w:spacing w:line="240" w:lineRule="auto"/>
      </w:pPr>
      <w:r>
        <w:separator/>
      </w:r>
    </w:p>
  </w:endnote>
  <w:endnote w:type="continuationSeparator" w:id="0">
    <w:p w14:paraId="322E83F2" w14:textId="77777777" w:rsidR="00786B07" w:rsidRDefault="00786B07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80B34" w14:textId="77777777" w:rsidR="00786B07" w:rsidRPr="00B8547E" w:rsidRDefault="00786B07" w:rsidP="00CE7358">
    <w:pPr>
      <w:pBdr>
        <w:top w:val="single" w:sz="4" w:space="1" w:color="auto"/>
      </w:pBdr>
      <w:spacing w:line="240" w:lineRule="auto"/>
      <w:rPr>
        <w:rFonts w:ascii="Cambria" w:hAnsi="Cambria"/>
        <w:b/>
      </w:rPr>
    </w:pPr>
    <w:r w:rsidRPr="00B8547E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B8547E">
      <w:rPr>
        <w:rFonts w:ascii="Cambria" w:hAnsi="Cambria" w:cs="Arial"/>
        <w:iCs/>
        <w:sz w:val="18"/>
        <w:szCs w:val="16"/>
      </w:rPr>
      <w:br/>
      <w:t xml:space="preserve">ul. Jana Bażyńskiego 8, 80-309 Gdańsk, fax:  58 523 31 10, e-mail: </w:t>
    </w:r>
    <w:hyperlink r:id="rId1" w:history="1">
      <w:r w:rsidRPr="00B8547E">
        <w:rPr>
          <w:rFonts w:ascii="Cambria" w:hAnsi="Cambria" w:cs="Arial"/>
          <w:iCs/>
          <w:color w:val="00488A"/>
          <w:sz w:val="18"/>
          <w:szCs w:val="16"/>
          <w:u w:val="single"/>
        </w:rPr>
        <w:t>sekretariatdzp@ug.edu.pl</w:t>
      </w:r>
    </w:hyperlink>
  </w:p>
  <w:p w14:paraId="439930B2" w14:textId="77777777" w:rsidR="00786B07" w:rsidRDefault="00786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B9E30" w14:textId="77777777" w:rsidR="00786B07" w:rsidRDefault="00786B07" w:rsidP="00BC7B26">
      <w:pPr>
        <w:spacing w:line="240" w:lineRule="auto"/>
      </w:pPr>
      <w:r>
        <w:separator/>
      </w:r>
    </w:p>
  </w:footnote>
  <w:footnote w:type="continuationSeparator" w:id="0">
    <w:p w14:paraId="67D99E66" w14:textId="77777777" w:rsidR="00786B07" w:rsidRDefault="00786B07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6877" w14:textId="2A8E2BDF" w:rsidR="00786B07" w:rsidRPr="00CF215E" w:rsidRDefault="00786B07" w:rsidP="00950302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nr 1a </w:t>
    </w:r>
    <w:r w:rsidRPr="00291A6C">
      <w:rPr>
        <w:rFonts w:ascii="Cambria" w:hAnsi="Cambria" w:cs="Arial"/>
        <w:sz w:val="18"/>
        <w:szCs w:val="18"/>
      </w:rPr>
      <w:t>do Specyfikacji Istotnych Warunków Zamówienia</w:t>
    </w:r>
    <w:r w:rsidRPr="00CF215E">
      <w:rPr>
        <w:rFonts w:ascii="Cambria" w:hAnsi="Cambria" w:cs="Arial"/>
        <w:b/>
        <w:sz w:val="18"/>
        <w:szCs w:val="18"/>
      </w:rPr>
      <w:t xml:space="preserve"> </w:t>
    </w:r>
    <w:r w:rsidRPr="00CF215E">
      <w:rPr>
        <w:rFonts w:ascii="Cambria" w:hAnsi="Cambria" w:cs="Arial"/>
        <w:sz w:val="18"/>
        <w:szCs w:val="18"/>
      </w:rPr>
      <w:t xml:space="preserve">- </w:t>
    </w:r>
    <w:r>
      <w:rPr>
        <w:rFonts w:ascii="Cambria" w:hAnsi="Cambria" w:cs="Arial"/>
        <w:sz w:val="18"/>
        <w:szCs w:val="18"/>
      </w:rPr>
      <w:t>postępowanie nr J711.291.1.52.2020.MR</w:t>
    </w:r>
  </w:p>
  <w:p w14:paraId="2C5D9917" w14:textId="77777777" w:rsidR="00786B07" w:rsidRDefault="00786B07" w:rsidP="00BC7B26">
    <w:pPr>
      <w:pStyle w:val="Nagwek"/>
      <w:jc w:val="center"/>
    </w:pPr>
  </w:p>
  <w:p w14:paraId="1DC6C493" w14:textId="77777777" w:rsidR="00786B07" w:rsidRPr="00BC7B26" w:rsidRDefault="00786B07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6155E"/>
    <w:multiLevelType w:val="hybridMultilevel"/>
    <w:tmpl w:val="4920B4B8"/>
    <w:lvl w:ilvl="0" w:tplc="E6EE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92AA6"/>
    <w:multiLevelType w:val="hybridMultilevel"/>
    <w:tmpl w:val="A66E7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42BC1"/>
    <w:multiLevelType w:val="hybridMultilevel"/>
    <w:tmpl w:val="F4CE0BCA"/>
    <w:lvl w:ilvl="0" w:tplc="7382C3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320C37"/>
    <w:multiLevelType w:val="hybridMultilevel"/>
    <w:tmpl w:val="909E7F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C728E"/>
    <w:multiLevelType w:val="hybridMultilevel"/>
    <w:tmpl w:val="C90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C4629"/>
    <w:multiLevelType w:val="hybridMultilevel"/>
    <w:tmpl w:val="F1782C28"/>
    <w:lvl w:ilvl="0" w:tplc="1650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43DD2"/>
    <w:multiLevelType w:val="hybridMultilevel"/>
    <w:tmpl w:val="D7DA71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C16C4"/>
    <w:multiLevelType w:val="hybridMultilevel"/>
    <w:tmpl w:val="F7DA2204"/>
    <w:lvl w:ilvl="0" w:tplc="8454F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6F2C15"/>
    <w:multiLevelType w:val="hybridMultilevel"/>
    <w:tmpl w:val="8F6A76AC"/>
    <w:lvl w:ilvl="0" w:tplc="3A9CCD5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2CD5C22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26167"/>
    <w:multiLevelType w:val="hybridMultilevel"/>
    <w:tmpl w:val="6F884814"/>
    <w:lvl w:ilvl="0" w:tplc="99B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531DC"/>
    <w:multiLevelType w:val="hybridMultilevel"/>
    <w:tmpl w:val="E6CC9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02A50"/>
    <w:multiLevelType w:val="hybridMultilevel"/>
    <w:tmpl w:val="1444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4916A5"/>
    <w:multiLevelType w:val="hybridMultilevel"/>
    <w:tmpl w:val="E6CC9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12673"/>
    <w:multiLevelType w:val="hybridMultilevel"/>
    <w:tmpl w:val="77C40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zWzMDc2MzI1MDFS0lEKTi0uzszPAykwrAUAi7pVnSwAAAA="/>
  </w:docVars>
  <w:rsids>
    <w:rsidRoot w:val="00BC7B26"/>
    <w:rsid w:val="00016B19"/>
    <w:rsid w:val="00071FC8"/>
    <w:rsid w:val="00090006"/>
    <w:rsid w:val="000C260B"/>
    <w:rsid w:val="00107F78"/>
    <w:rsid w:val="001159F1"/>
    <w:rsid w:val="0018711C"/>
    <w:rsid w:val="001C722F"/>
    <w:rsid w:val="00281482"/>
    <w:rsid w:val="00345A5D"/>
    <w:rsid w:val="003A1B58"/>
    <w:rsid w:val="00443A89"/>
    <w:rsid w:val="0046246E"/>
    <w:rsid w:val="004B2C26"/>
    <w:rsid w:val="004F4BC8"/>
    <w:rsid w:val="00503365"/>
    <w:rsid w:val="00506EE7"/>
    <w:rsid w:val="005304E8"/>
    <w:rsid w:val="00531FEF"/>
    <w:rsid w:val="00574B8B"/>
    <w:rsid w:val="005D27FA"/>
    <w:rsid w:val="006312F2"/>
    <w:rsid w:val="0063220E"/>
    <w:rsid w:val="00632959"/>
    <w:rsid w:val="006751EA"/>
    <w:rsid w:val="00700FA8"/>
    <w:rsid w:val="00786B07"/>
    <w:rsid w:val="007C6AB1"/>
    <w:rsid w:val="008C1D47"/>
    <w:rsid w:val="00950302"/>
    <w:rsid w:val="00953AE4"/>
    <w:rsid w:val="00975CB6"/>
    <w:rsid w:val="009A428B"/>
    <w:rsid w:val="00A02C9C"/>
    <w:rsid w:val="00AA0FF7"/>
    <w:rsid w:val="00AC04C2"/>
    <w:rsid w:val="00B237E3"/>
    <w:rsid w:val="00B66E0E"/>
    <w:rsid w:val="00BC7B26"/>
    <w:rsid w:val="00C44E84"/>
    <w:rsid w:val="00C53090"/>
    <w:rsid w:val="00CE7358"/>
    <w:rsid w:val="00D01356"/>
    <w:rsid w:val="00E502C6"/>
    <w:rsid w:val="00E66D6D"/>
    <w:rsid w:val="00EB0AE4"/>
    <w:rsid w:val="00F50E42"/>
    <w:rsid w:val="00F66E0C"/>
    <w:rsid w:val="00FE2C8D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CDA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C260B"/>
    <w:pPr>
      <w:suppressAutoHyphens/>
      <w:overflowPunct w:val="0"/>
      <w:spacing w:line="240" w:lineRule="auto"/>
    </w:pPr>
    <w:rPr>
      <w:rFonts w:cs="Arial"/>
      <w:kern w:val="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C260B"/>
    <w:pPr>
      <w:suppressAutoHyphens/>
      <w:overflowPunct w:val="0"/>
      <w:spacing w:line="240" w:lineRule="auto"/>
    </w:pPr>
    <w:rPr>
      <w:rFonts w:cs="Arial"/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715AE-8F77-4EEA-8EDC-2FB2E6CE0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9F503A1F</Template>
  <TotalTime>92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Małgorzata Redzik</cp:lastModifiedBy>
  <cp:revision>76</cp:revision>
  <cp:lastPrinted>2019-11-28T08:41:00Z</cp:lastPrinted>
  <dcterms:created xsi:type="dcterms:W3CDTF">2019-09-16T10:40:00Z</dcterms:created>
  <dcterms:modified xsi:type="dcterms:W3CDTF">2020-06-30T08:55:00Z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