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7B11" w14:textId="77777777" w:rsidR="00980312" w:rsidRPr="00F825D3" w:rsidRDefault="00980312" w:rsidP="009803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spacing w:after="200" w:line="276" w:lineRule="auto"/>
        <w:jc w:val="center"/>
        <w:rPr>
          <w:rFonts w:ascii="Cambria" w:eastAsia="Calibri" w:hAnsi="Cambria" w:cs="Tahoma"/>
          <w:b/>
          <w:color w:val="FF0000"/>
          <w:lang w:eastAsia="ar-SA"/>
        </w:rPr>
      </w:pPr>
      <w:r w:rsidRPr="00F825D3">
        <w:rPr>
          <w:rFonts w:ascii="Cambria" w:eastAsia="Calibri" w:hAnsi="Cambria" w:cs="Tahoma"/>
          <w:b/>
          <w:lang w:eastAsia="zh-CN"/>
        </w:rPr>
        <w:t>FORMULARZ PRZEDMIOTOWY</w:t>
      </w:r>
    </w:p>
    <w:p w14:paraId="794C740B" w14:textId="433051D0" w:rsidR="000250F2" w:rsidRPr="006F7DCE" w:rsidRDefault="000250F2" w:rsidP="006F7DCE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Zastosowanie: komputer</w:t>
      </w:r>
      <w:r w:rsidR="00856F31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y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będ</w:t>
      </w:r>
      <w:r w:rsidR="00856F31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ą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stosowan</w:t>
      </w:r>
      <w:r w:rsidR="00856F31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e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m.in. do prowadzenia obliczeń teoretycznych, zapisywanych w formie notatek (w programach Windows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Journal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Onenote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itp. ), a także do obliczeń symbolicznych</w:t>
      </w:r>
      <w:r w:rsid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br/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w programie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Mathematica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, oraz numerycznych, przy użyciu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Matlaba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,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Mathematiki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bądź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Python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. Ponadto, komputer</w:t>
      </w:r>
      <w:r w:rsidR="008B11AA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y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będ</w:t>
      </w:r>
      <w:r w:rsidR="008B11AA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ą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wykorzystywan</w:t>
      </w:r>
      <w:r w:rsidR="008B11AA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e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do komunikacji pomiędzy członkami zespołów</w:t>
      </w:r>
      <w:r w:rsidR="00D7563D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br/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oraz partnerami zagranicznymi w celu prowadzenia dyskusji naukowych w formie zdalnej (wykorzystanie platformy </w:t>
      </w:r>
      <w:proofErr w:type="spellStart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Teams</w:t>
      </w:r>
      <w:proofErr w:type="spellEnd"/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 oraz Zoom), a także do tworzenia raportów merytorycznych </w:t>
      </w:r>
      <w:r w:rsidR="00D7563D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br/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 xml:space="preserve">i dokumentacji związanej z bieżącym wykonywaniem zadań (według profilu </w:t>
      </w:r>
      <w:r w:rsidR="00EA7158"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zatrudnienia</w:t>
      </w:r>
      <w:r w:rsidRPr="006F7DCE">
        <w:rPr>
          <w:rFonts w:ascii="Arial" w:eastAsia="Times New Roman" w:hAnsi="Arial" w:cs="Arial"/>
          <w:color w:val="323130"/>
          <w:sz w:val="20"/>
          <w:szCs w:val="20"/>
          <w:shd w:val="clear" w:color="auto" w:fill="FFFFFF"/>
        </w:rPr>
        <w:t>).</w:t>
      </w:r>
    </w:p>
    <w:p w14:paraId="0A64F524" w14:textId="1AB09641" w:rsidR="00F330D9" w:rsidRPr="006F7DCE" w:rsidRDefault="00F330D9" w:rsidP="006F7DCE">
      <w:pPr>
        <w:suppressAutoHyphens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F7DCE">
        <w:rPr>
          <w:rFonts w:ascii="Arial" w:hAnsi="Arial" w:cs="Arial"/>
          <w:b/>
          <w:sz w:val="20"/>
          <w:szCs w:val="20"/>
          <w:lang w:eastAsia="zh-CN"/>
        </w:rPr>
        <w:t>Informacje ogólne dotyczące wymogów komputerów wymienionych w tabelach: 1</w:t>
      </w:r>
      <w:r w:rsidR="000A4917" w:rsidRPr="006F7DCE">
        <w:rPr>
          <w:rFonts w:ascii="Arial" w:hAnsi="Arial" w:cs="Arial"/>
          <w:b/>
          <w:sz w:val="20"/>
          <w:szCs w:val="20"/>
          <w:lang w:eastAsia="zh-CN"/>
        </w:rPr>
        <w:t xml:space="preserve"> i</w:t>
      </w:r>
      <w:r w:rsidRPr="006F7DCE">
        <w:rPr>
          <w:rFonts w:ascii="Arial" w:hAnsi="Arial" w:cs="Arial"/>
          <w:b/>
          <w:sz w:val="20"/>
          <w:szCs w:val="20"/>
          <w:lang w:eastAsia="zh-CN"/>
        </w:rPr>
        <w:t xml:space="preserve"> 2</w:t>
      </w:r>
    </w:p>
    <w:p w14:paraId="5E1D138F" w14:textId="4C49854E" w:rsidR="00F330D9" w:rsidRPr="006F7DCE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Sprzęt w momencie dostawy ma być kompletny</w:t>
      </w:r>
      <w:r w:rsidR="006814ED" w:rsidRPr="006F7DC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6F7DCE">
        <w:rPr>
          <w:rFonts w:ascii="Arial" w:hAnsi="Arial" w:cs="Arial"/>
          <w:sz w:val="20"/>
          <w:szCs w:val="20"/>
          <w:lang w:eastAsia="zh-CN"/>
        </w:rPr>
        <w:t>umożliwiając</w:t>
      </w:r>
      <w:r w:rsidR="00D85FA0" w:rsidRPr="006F7DCE">
        <w:rPr>
          <w:rFonts w:ascii="Arial" w:hAnsi="Arial" w:cs="Arial"/>
          <w:sz w:val="20"/>
          <w:szCs w:val="20"/>
          <w:lang w:eastAsia="zh-CN"/>
        </w:rPr>
        <w:t>y</w:t>
      </w:r>
      <w:r w:rsidRPr="006F7DCE">
        <w:rPr>
          <w:rFonts w:ascii="Arial" w:hAnsi="Arial" w:cs="Arial"/>
          <w:sz w:val="20"/>
          <w:szCs w:val="20"/>
          <w:lang w:eastAsia="zh-CN"/>
        </w:rPr>
        <w:t xml:space="preserve"> wykorzystanie sprzętu zgodnie</w:t>
      </w:r>
      <w:r w:rsidR="00A60B82">
        <w:rPr>
          <w:rFonts w:ascii="Arial" w:hAnsi="Arial" w:cs="Arial"/>
          <w:sz w:val="20"/>
          <w:szCs w:val="20"/>
          <w:lang w:eastAsia="zh-CN"/>
        </w:rPr>
        <w:br/>
      </w:r>
      <w:r w:rsidRPr="006F7DCE">
        <w:rPr>
          <w:rFonts w:ascii="Arial" w:hAnsi="Arial" w:cs="Arial"/>
          <w:sz w:val="20"/>
          <w:szCs w:val="20"/>
          <w:lang w:eastAsia="zh-CN"/>
        </w:rPr>
        <w:t>z jego przeznaczeniem.</w:t>
      </w:r>
    </w:p>
    <w:p w14:paraId="1C84389B" w14:textId="77777777" w:rsidR="00F330D9" w:rsidRPr="006F7DCE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Sprzęt ma być gotowy do użytkowania bez żadnych dodatkowych czynności po stronie Zamawiającego, w szczególności instalacji bądź aktywacji systemu operacyjnego.</w:t>
      </w:r>
    </w:p>
    <w:p w14:paraId="177C5C1E" w14:textId="4BA80E1E" w:rsidR="00F330D9" w:rsidRPr="006F7DCE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Wymagana w sprzęcie ilość złącz graficznych, portów USB TYP-A i TYP-C itp. nie może być osiągnięta w wyniku zastosowania konwerterów, przejściówek lub przewodów połączeniowych itp.</w:t>
      </w:r>
    </w:p>
    <w:p w14:paraId="18E69B28" w14:textId="77777777" w:rsidR="00F330D9" w:rsidRPr="006F7DCE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Wszystkie komponenty komputerów mają być wbudowane do wewnątrz obudowy.</w:t>
      </w:r>
    </w:p>
    <w:p w14:paraId="61DB001B" w14:textId="77777777" w:rsidR="00F330D9" w:rsidRPr="006F7DCE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Wymagania dotyczące świadczeń gwarancyjnych:</w:t>
      </w:r>
    </w:p>
    <w:p w14:paraId="299FFCF4" w14:textId="5D7B57F0" w:rsidR="00F330D9" w:rsidRPr="006F7DCE" w:rsidRDefault="00F330D9" w:rsidP="006F7DCE">
      <w:pPr>
        <w:numPr>
          <w:ilvl w:val="1"/>
          <w:numId w:val="1"/>
        </w:numPr>
        <w:suppressAutoHyphens/>
        <w:spacing w:before="80" w:after="0" w:line="276" w:lineRule="auto"/>
        <w:ind w:left="567" w:right="-11" w:hanging="141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 xml:space="preserve">okres gwarancji na komputery ma wynosić co najmniej </w:t>
      </w:r>
      <w:r w:rsidR="003476F1" w:rsidRPr="006F7DCE">
        <w:rPr>
          <w:rFonts w:ascii="Arial" w:hAnsi="Arial" w:cs="Arial"/>
          <w:sz w:val="20"/>
          <w:szCs w:val="20"/>
          <w:lang w:eastAsia="zh-CN"/>
        </w:rPr>
        <w:t>36</w:t>
      </w:r>
      <w:r w:rsidRPr="006F7DCE">
        <w:rPr>
          <w:rFonts w:ascii="Arial" w:hAnsi="Arial" w:cs="Arial"/>
          <w:sz w:val="20"/>
          <w:szCs w:val="20"/>
          <w:lang w:eastAsia="zh-CN"/>
        </w:rPr>
        <w:t xml:space="preserve"> miesięcy,</w:t>
      </w:r>
    </w:p>
    <w:p w14:paraId="79B7DAC1" w14:textId="4D681E56" w:rsidR="00F330D9" w:rsidRPr="006F7DCE" w:rsidRDefault="00F605C8" w:rsidP="006F7DCE">
      <w:pPr>
        <w:numPr>
          <w:ilvl w:val="1"/>
          <w:numId w:val="1"/>
        </w:numPr>
        <w:suppressAutoHyphens/>
        <w:spacing w:before="80" w:after="0" w:line="276" w:lineRule="auto"/>
        <w:ind w:left="567" w:right="-11" w:hanging="141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komputery przenośne</w:t>
      </w:r>
      <w:r w:rsidR="00F330D9" w:rsidRPr="006F7DCE">
        <w:rPr>
          <w:rFonts w:ascii="Arial" w:hAnsi="Arial" w:cs="Arial"/>
          <w:sz w:val="20"/>
          <w:szCs w:val="20"/>
          <w:lang w:eastAsia="zh-CN"/>
        </w:rPr>
        <w:t xml:space="preserve"> mają być objęte gwarancją producenta oferowanych urządzeń,</w:t>
      </w:r>
      <w:bookmarkStart w:id="0" w:name="_GoBack"/>
      <w:bookmarkEnd w:id="0"/>
    </w:p>
    <w:p w14:paraId="1D500E35" w14:textId="77777777" w:rsidR="00F330D9" w:rsidRPr="006F7DCE" w:rsidRDefault="00F330D9" w:rsidP="006F7DCE">
      <w:pPr>
        <w:numPr>
          <w:ilvl w:val="1"/>
          <w:numId w:val="1"/>
        </w:numPr>
        <w:suppressAutoHyphens/>
        <w:spacing w:before="80" w:after="0" w:line="276" w:lineRule="auto"/>
        <w:ind w:left="709" w:right="-11" w:hanging="283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świadczenia gwarancyjne mają być wykonywane w miejscu użytkowania sprzętu (gwarancja typu ON-SITE),</w:t>
      </w:r>
    </w:p>
    <w:p w14:paraId="233DD6E8" w14:textId="77777777" w:rsidR="00F330D9" w:rsidRPr="006F7DCE" w:rsidRDefault="00F330D9" w:rsidP="006F7DCE">
      <w:pPr>
        <w:numPr>
          <w:ilvl w:val="1"/>
          <w:numId w:val="1"/>
        </w:numPr>
        <w:suppressAutoHyphens/>
        <w:spacing w:before="80" w:after="0" w:line="276" w:lineRule="auto"/>
        <w:ind w:left="709" w:right="-11" w:hanging="283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6F7DCE">
        <w:rPr>
          <w:rFonts w:ascii="Arial" w:hAnsi="Arial" w:cs="Arial"/>
          <w:sz w:val="20"/>
          <w:szCs w:val="20"/>
          <w:lang w:eastAsia="zh-CN"/>
        </w:rPr>
        <w:t>w przypadku awarii dysków twardych komputera podmiot realizujący naprawę gwarancyjną pozostawia je Zamawiającemu a wymienione dyski przechodzą na własność Zamawiającego,</w:t>
      </w:r>
    </w:p>
    <w:p w14:paraId="166A38FB" w14:textId="48480F11" w:rsidR="00F330D9" w:rsidRPr="006F7DCE" w:rsidRDefault="00F330D9" w:rsidP="006F7DCE">
      <w:pPr>
        <w:numPr>
          <w:ilvl w:val="1"/>
          <w:numId w:val="1"/>
        </w:numPr>
        <w:suppressAutoHyphens/>
        <w:spacing w:before="80" w:after="0" w:line="276" w:lineRule="auto"/>
        <w:ind w:left="709" w:right="-11" w:hanging="283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bookmarkStart w:id="1" w:name="_Hlk4398773"/>
      <w:r w:rsidRPr="006F7DCE">
        <w:rPr>
          <w:rFonts w:ascii="Arial" w:hAnsi="Arial" w:cs="Arial"/>
          <w:sz w:val="20"/>
          <w:szCs w:val="20"/>
          <w:lang w:eastAsia="zh-CN"/>
        </w:rPr>
        <w:t xml:space="preserve">po zgłoszeniu wady podmiot realizujący naprawę ma podjąć działania zmierzające </w:t>
      </w:r>
      <w:r w:rsidRPr="006F7DCE">
        <w:rPr>
          <w:rFonts w:ascii="Arial" w:hAnsi="Arial" w:cs="Arial"/>
          <w:sz w:val="20"/>
          <w:szCs w:val="20"/>
          <w:lang w:eastAsia="zh-CN"/>
        </w:rPr>
        <w:br/>
        <w:t xml:space="preserve">do przywrócenia działania sprzętu zgodnie z jego przeznaczeniem w terminie nie dłuższym niż na następny dzień roboczy </w:t>
      </w:r>
      <w:r w:rsidR="006F7DCE">
        <w:rPr>
          <w:rFonts w:ascii="Arial" w:hAnsi="Arial" w:cs="Arial"/>
          <w:sz w:val="20"/>
          <w:szCs w:val="20"/>
          <w:lang w:eastAsia="zh-CN"/>
        </w:rPr>
        <w:t>(tzw. NEXT BUSINESS DAY – NBD).</w:t>
      </w:r>
    </w:p>
    <w:bookmarkEnd w:id="1"/>
    <w:p w14:paraId="0FD2D1CE" w14:textId="7A4DD5B1" w:rsidR="00F4362C" w:rsidRPr="00D7563D" w:rsidRDefault="00F4362C" w:rsidP="00F4362C">
      <w:pPr>
        <w:suppressLineNumbers/>
        <w:suppressAutoHyphens/>
        <w:spacing w:before="120" w:after="12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7563D">
        <w:rPr>
          <w:rFonts w:ascii="Arial" w:hAnsi="Arial" w:cs="Arial"/>
          <w:iCs/>
          <w:sz w:val="20"/>
          <w:szCs w:val="20"/>
          <w:lang w:eastAsia="zh-CN"/>
        </w:rPr>
        <w:t>TABELA 1</w:t>
      </w:r>
      <w:r w:rsidR="005B3264" w:rsidRPr="00D7563D">
        <w:rPr>
          <w:rFonts w:ascii="Arial" w:hAnsi="Arial" w:cs="Arial"/>
          <w:iCs/>
          <w:sz w:val="20"/>
          <w:szCs w:val="20"/>
          <w:lang w:eastAsia="zh-CN"/>
        </w:rPr>
        <w:t>, model A</w:t>
      </w:r>
      <w:r w:rsidR="00D7563D">
        <w:rPr>
          <w:rFonts w:ascii="Arial" w:hAnsi="Arial" w:cs="Arial"/>
          <w:iCs/>
          <w:sz w:val="20"/>
          <w:szCs w:val="20"/>
          <w:lang w:eastAsia="zh-CN"/>
        </w:rPr>
        <w:t>.</w:t>
      </w:r>
      <w:r w:rsidRPr="00D7563D">
        <w:rPr>
          <w:rFonts w:ascii="Arial" w:hAnsi="Arial" w:cs="Arial"/>
          <w:iCs/>
          <w:sz w:val="20"/>
          <w:szCs w:val="20"/>
          <w:lang w:eastAsia="zh-CN"/>
        </w:rPr>
        <w:t xml:space="preserve"> Komputer przenośny </w:t>
      </w:r>
      <w:r w:rsidR="005545A2" w:rsidRPr="00D7563D">
        <w:rPr>
          <w:rFonts w:ascii="Arial" w:hAnsi="Arial" w:cs="Arial"/>
          <w:iCs/>
          <w:sz w:val="20"/>
          <w:szCs w:val="20"/>
          <w:lang w:eastAsia="zh-CN"/>
        </w:rPr>
        <w:t>typu 2 w 1</w:t>
      </w:r>
      <w:r w:rsidR="00A00E9F" w:rsidRPr="00D7563D">
        <w:rPr>
          <w:rFonts w:ascii="Arial" w:hAnsi="Arial" w:cs="Arial"/>
          <w:iCs/>
          <w:sz w:val="20"/>
          <w:szCs w:val="20"/>
          <w:lang w:eastAsia="zh-CN"/>
        </w:rPr>
        <w:t>, 20 szt.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882"/>
      </w:tblGrid>
      <w:tr w:rsidR="005A559D" w:rsidRPr="00F825D3" w14:paraId="1249C9D2" w14:textId="77777777" w:rsidTr="00C913AE">
        <w:tc>
          <w:tcPr>
            <w:tcW w:w="1474" w:type="dxa"/>
            <w:shd w:val="clear" w:color="auto" w:fill="auto"/>
            <w:vAlign w:val="center"/>
          </w:tcPr>
          <w:p w14:paraId="599B08CC" w14:textId="77777777" w:rsidR="005A559D" w:rsidRPr="006F7DCE" w:rsidRDefault="005A559D" w:rsidP="00C913A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7882" w:type="dxa"/>
            <w:shd w:val="clear" w:color="auto" w:fill="auto"/>
            <w:vAlign w:val="center"/>
          </w:tcPr>
          <w:p w14:paraId="2BAD6868" w14:textId="77777777" w:rsidR="005A559D" w:rsidRPr="006F7DCE" w:rsidRDefault="005A559D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Parametry techniczne sprzętu wymagane przez  Zamawiającego</w:t>
            </w:r>
          </w:p>
          <w:p w14:paraId="368B1FA5" w14:textId="77777777" w:rsidR="005A559D" w:rsidRPr="006F7DCE" w:rsidRDefault="005A559D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5A559D" w:rsidRPr="00F825D3" w14:paraId="0DB07A6E" w14:textId="77777777" w:rsidTr="00C913AE">
        <w:tc>
          <w:tcPr>
            <w:tcW w:w="9356" w:type="dxa"/>
            <w:gridSpan w:val="2"/>
            <w:shd w:val="clear" w:color="auto" w:fill="auto"/>
            <w:vAlign w:val="center"/>
          </w:tcPr>
          <w:p w14:paraId="33D03EB4" w14:textId="77777777" w:rsidR="005A559D" w:rsidRPr="006F7DCE" w:rsidRDefault="005A559D" w:rsidP="00C913AE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570248D2" w14:textId="77777777" w:rsidR="005A559D" w:rsidRPr="006F7DCE" w:rsidRDefault="005A559D" w:rsidP="00C913AE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przenośny typu 2w1</w:t>
            </w:r>
          </w:p>
        </w:tc>
      </w:tr>
      <w:tr w:rsidR="008F0E8D" w:rsidRPr="00F825D3" w14:paraId="7B2560E7" w14:textId="77777777" w:rsidTr="00C913AE">
        <w:trPr>
          <w:trHeight w:val="373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6559525" w14:textId="77777777" w:rsidR="008F0E8D" w:rsidRPr="006F7DCE" w:rsidRDefault="008F0E8D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2: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Parametry techniczne</w:t>
            </w:r>
          </w:p>
          <w:p w14:paraId="5C477558" w14:textId="77777777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13,0” do 13,9”. Ekran składany wzdłuż długiego boku do trybu tabletu (obrót o co najmniej 330 stopni).</w:t>
            </w:r>
          </w:p>
          <w:p w14:paraId="3C6DA70E" w14:textId="404DB0D7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Matryca dotykowa, co najmniej 10 jednoczesnych punktów dotyku.</w:t>
            </w:r>
          </w:p>
          <w:p w14:paraId="55AEA81D" w14:textId="6C682280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Rozdzielczość fizyczna matrycy minimum 1920 pikseli dla dłuższego boku ekranu.</w:t>
            </w:r>
          </w:p>
          <w:p w14:paraId="28744D2F" w14:textId="10C37D71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Procesor dedykowany do pracy w komputerach przenośnych.</w:t>
            </w:r>
            <w:r w:rsidRPr="00706F5E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186700" w:rsidRPr="00A60B82">
              <w:rPr>
                <w:rFonts w:ascii="Arial" w:hAnsi="Arial" w:cs="Arial"/>
                <w:sz w:val="18"/>
                <w:szCs w:val="18"/>
                <w:lang w:eastAsia="zh-CN"/>
              </w:rPr>
              <w:t>Procesor</w:t>
            </w:r>
            <w:r w:rsidRPr="00706F5E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powinien osiągać w teście wydajności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6</w:t>
            </w:r>
            <w:r w:rsidR="00B70ED0"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40</w:t>
            </w:r>
            <w:r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 punktów.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Udokumentowaniem wydajności będzie średnia wartość wyniku testu dla zaproponowanego procesora publikowana na stronie </w:t>
            </w:r>
            <w:hyperlink r:id="rId11" w:history="1">
              <w:r w:rsidRPr="006F7DCE">
                <w:rPr>
                  <w:rStyle w:val="Hipercze"/>
                  <w:rFonts w:ascii="Arial" w:hAnsi="Arial" w:cs="Arial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.  Wykonawca ma być w posiadaniu wyniku ww. testu który ma być datowany nie wcześniej niż od dnia publikacji przedmiotowego ogłoszenia o zamówieniu publicznym.</w:t>
            </w:r>
          </w:p>
          <w:p w14:paraId="10C1C617" w14:textId="2CE17B3D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GB.</w:t>
            </w:r>
          </w:p>
          <w:p w14:paraId="74D914CD" w14:textId="3E00FEF4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Dysk półprzewodnikowy </w:t>
            </w:r>
            <w:proofErr w:type="spellStart"/>
            <w:r w:rsidR="00CB4694" w:rsidRPr="006F7DCE">
              <w:rPr>
                <w:rFonts w:ascii="Arial" w:hAnsi="Arial" w:cs="Arial"/>
                <w:sz w:val="18"/>
                <w:szCs w:val="18"/>
                <w:lang w:eastAsia="zh-CN"/>
              </w:rPr>
              <w:t>PCi</w:t>
            </w:r>
            <w:proofErr w:type="spellEnd"/>
            <w:r w:rsidR="00CB4694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3.0 </w:t>
            </w:r>
            <w:proofErr w:type="spellStart"/>
            <w:r w:rsidR="00CB4694" w:rsidRPr="006F7DCE">
              <w:rPr>
                <w:rFonts w:ascii="Arial" w:hAnsi="Arial" w:cs="Arial"/>
                <w:sz w:val="18"/>
                <w:szCs w:val="18"/>
                <w:lang w:eastAsia="zh-CN"/>
              </w:rPr>
              <w:t>NVMe</w:t>
            </w:r>
            <w:proofErr w:type="spellEnd"/>
            <w:r w:rsidR="00CB4694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o pojemności minimum 500 GB.</w:t>
            </w:r>
          </w:p>
          <w:p w14:paraId="4700025F" w14:textId="77777777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Układ  graficzny obsługujący technologie: DirectX  w wersji nie niższej niż 12.0</w:t>
            </w:r>
          </w:p>
          <w:p w14:paraId="6667C0C3" w14:textId="77777777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Waga nie przekraczająca 1.6 kg ze standardową baterią.</w:t>
            </w:r>
          </w:p>
          <w:p w14:paraId="355AF945" w14:textId="77777777" w:rsidR="008F0E8D" w:rsidRPr="006F7DCE" w:rsidRDefault="008F0E8D" w:rsidP="006F7D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</w:p>
          <w:p w14:paraId="7E198C47" w14:textId="26D2B07E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1 x USB w wersji min. 3.1 pierwszej generacji</w:t>
            </w:r>
          </w:p>
          <w:p w14:paraId="3527732F" w14:textId="352123AD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C </w:t>
            </w:r>
            <w:r w:rsidR="006C4521" w:rsidRPr="006F7DCE">
              <w:rPr>
                <w:rFonts w:ascii="Arial" w:hAnsi="Arial" w:cs="Arial"/>
                <w:sz w:val="18"/>
                <w:szCs w:val="18"/>
                <w:lang w:eastAsia="zh-CN"/>
              </w:rPr>
              <w:t>umożliwiający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249C1" w:rsidRPr="006F7DCE">
              <w:rPr>
                <w:rFonts w:ascii="Arial" w:hAnsi="Arial" w:cs="Arial"/>
                <w:sz w:val="18"/>
                <w:szCs w:val="18"/>
                <w:lang w:eastAsia="zh-CN"/>
              </w:rPr>
              <w:t>ładowanie akumulatora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komputera</w:t>
            </w:r>
          </w:p>
          <w:p w14:paraId="0C8F93CA" w14:textId="60EA27E0" w:rsidR="008F0E8D" w:rsidRPr="006F7DCE" w:rsidRDefault="008F0E8D" w:rsidP="006F7DCE">
            <w:pPr>
              <w:numPr>
                <w:ilvl w:val="0"/>
                <w:numId w:val="3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5A559D" w:rsidRPr="00F825D3" w14:paraId="0D2F4EF0" w14:textId="77777777" w:rsidTr="00C913AE">
        <w:tc>
          <w:tcPr>
            <w:tcW w:w="9356" w:type="dxa"/>
            <w:gridSpan w:val="2"/>
            <w:shd w:val="clear" w:color="auto" w:fill="auto"/>
            <w:vAlign w:val="center"/>
          </w:tcPr>
          <w:p w14:paraId="64038AC8" w14:textId="77777777" w:rsidR="005A559D" w:rsidRPr="006F7DCE" w:rsidRDefault="005A559D" w:rsidP="00C913A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76F00713" w14:textId="77777777" w:rsidR="005A559D" w:rsidRPr="006F7DCE" w:rsidRDefault="005A559D" w:rsidP="00C913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714C5DBC" w14:textId="77777777" w:rsidR="005A559D" w:rsidRPr="006F7DCE" w:rsidRDefault="005A559D" w:rsidP="00C913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internetowa.</w:t>
            </w:r>
          </w:p>
          <w:p w14:paraId="19B4DCA0" w14:textId="5327B654" w:rsidR="005A559D" w:rsidRPr="006F7DCE" w:rsidRDefault="005A559D" w:rsidP="006F7D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Wbudowane moduły: Wi-Fi w standardzie minimum IEEE 802.11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ac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Bluetooth w wersji nie niższej niż 5</w:t>
            </w:r>
            <w:r w:rsidR="0014462C" w:rsidRPr="006F7DCE">
              <w:rPr>
                <w:rFonts w:ascii="Arial" w:hAnsi="Arial" w:cs="Arial"/>
                <w:sz w:val="18"/>
                <w:szCs w:val="18"/>
                <w:lang w:eastAsia="zh-CN"/>
              </w:rPr>
              <w:t>.0</w:t>
            </w:r>
            <w:r w:rsidR="002D126D" w:rsidRPr="006F7DCE">
              <w:rPr>
                <w:rFonts w:ascii="Arial" w:hAnsi="Arial" w:cs="Arial"/>
                <w:sz w:val="18"/>
                <w:szCs w:val="18"/>
                <w:lang w:eastAsia="zh-CN"/>
              </w:rPr>
              <w:t>. W</w:t>
            </w:r>
            <w:r w:rsidR="00461B24" w:rsidRPr="006F7DCE">
              <w:rPr>
                <w:rFonts w:ascii="Arial" w:hAnsi="Arial" w:cs="Arial"/>
                <w:sz w:val="18"/>
                <w:szCs w:val="18"/>
                <w:lang w:eastAsia="zh-CN"/>
              </w:rPr>
              <w:t>szystkie połączenia sieciowe m</w:t>
            </w:r>
            <w:r w:rsidR="00750EAF" w:rsidRPr="006F7DCE">
              <w:rPr>
                <w:rFonts w:ascii="Arial" w:hAnsi="Arial" w:cs="Arial"/>
                <w:sz w:val="18"/>
                <w:szCs w:val="18"/>
                <w:lang w:eastAsia="zh-CN"/>
              </w:rPr>
              <w:t>ają</w:t>
            </w:r>
            <w:r w:rsidR="00461B24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wspierać technologię zdalnego zarządz</w:t>
            </w:r>
            <w:r w:rsidR="00750EAF" w:rsidRPr="006F7DC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461B24" w:rsidRPr="006F7DCE">
              <w:rPr>
                <w:rFonts w:ascii="Arial" w:hAnsi="Arial" w:cs="Arial"/>
                <w:sz w:val="18"/>
                <w:szCs w:val="18"/>
                <w:lang w:eastAsia="zh-CN"/>
              </w:rPr>
              <w:t>nia.</w:t>
            </w:r>
          </w:p>
          <w:p w14:paraId="4A80AC2F" w14:textId="77777777" w:rsidR="005A559D" w:rsidRPr="006F7DCE" w:rsidRDefault="005A559D" w:rsidP="006F7D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Wbudowany moduł kryptograficzny  TPM w wersji nie niższej niż 2.0.</w:t>
            </w:r>
          </w:p>
          <w:p w14:paraId="455A5A8B" w14:textId="54842727" w:rsidR="005A559D" w:rsidRPr="006F7DCE" w:rsidRDefault="000B7E2A" w:rsidP="006F7D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5A559D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lawiatura w układzie QWERTY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 </w:t>
            </w:r>
            <w:r w:rsidR="00464B10" w:rsidRPr="006F7DCE">
              <w:rPr>
                <w:rFonts w:ascii="Arial" w:hAnsi="Arial" w:cs="Arial"/>
                <w:sz w:val="18"/>
                <w:szCs w:val="18"/>
                <w:lang w:eastAsia="zh-CN"/>
              </w:rPr>
              <w:t>możliwością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włączenie podświetlenia </w:t>
            </w:r>
            <w:r w:rsidR="005A559D" w:rsidRPr="006F7DCE">
              <w:rPr>
                <w:rFonts w:ascii="Arial" w:hAnsi="Arial" w:cs="Arial"/>
                <w:sz w:val="18"/>
                <w:szCs w:val="18"/>
                <w:lang w:eastAsia="zh-CN"/>
              </w:rPr>
              <w:t>i tabliczka z panelem dotykowym emulująca ruch kursora myszy.</w:t>
            </w:r>
          </w:p>
          <w:p w14:paraId="36506DAC" w14:textId="005EBFBF" w:rsidR="005A559D" w:rsidRPr="006F7DCE" w:rsidRDefault="005A559D" w:rsidP="006F7D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Piórko elektroniczne producenta oferowanego komputera przeznaczone do interaktywnego użytkowania urządzenia. Piórko ma być chowane do wewnątrz komputera albo posiadać dedykowane miejsce w </w:t>
            </w:r>
            <w:r w:rsidR="00546237" w:rsidRPr="006F7DCE">
              <w:rPr>
                <w:rFonts w:ascii="Arial" w:hAnsi="Arial" w:cs="Arial"/>
                <w:sz w:val="18"/>
                <w:szCs w:val="18"/>
                <w:lang w:eastAsia="zh-CN"/>
              </w:rPr>
              <w:t>etui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(tabela </w:t>
            </w:r>
            <w:r w:rsidR="00AE3DC1" w:rsidRPr="006F7DCE">
              <w:rPr>
                <w:rFonts w:ascii="Arial" w:hAnsi="Arial" w:cs="Arial"/>
                <w:sz w:val="18"/>
                <w:szCs w:val="18"/>
                <w:lang w:eastAsia="zh-CN"/>
              </w:rPr>
              <w:t>3, pozycja 1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).</w:t>
            </w:r>
          </w:p>
          <w:p w14:paraId="468C3DE5" w14:textId="53E3248C" w:rsidR="005A559D" w:rsidRPr="006F7DCE" w:rsidRDefault="00547140" w:rsidP="006F7DCE">
            <w:pPr>
              <w:numPr>
                <w:ilvl w:val="0"/>
                <w:numId w:val="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Zewnętrzny zasilacz do sieci energetycznej 230V wspierający funkcje szybkiego ładowania </w:t>
            </w:r>
            <w:r w:rsidR="007E2851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dołączonego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akumulator</w:t>
            </w:r>
            <w:r w:rsidR="0091238A" w:rsidRPr="006F7DC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. Układ zasilania umożliwiający  naładowanie baterii co najmniej 80% nominalnej pojemności w czasie nie przekraczającym jednej godziny albo co najmniej 50% nominalnej pojemności w czasie nie przekraczającym 30 minut.</w:t>
            </w:r>
          </w:p>
        </w:tc>
      </w:tr>
      <w:tr w:rsidR="0002597B" w:rsidRPr="00F825D3" w14:paraId="0D9D7277" w14:textId="77777777" w:rsidTr="00C913AE">
        <w:tc>
          <w:tcPr>
            <w:tcW w:w="9356" w:type="dxa"/>
            <w:gridSpan w:val="2"/>
            <w:shd w:val="clear" w:color="auto" w:fill="auto"/>
            <w:vAlign w:val="center"/>
          </w:tcPr>
          <w:p w14:paraId="5A37BB67" w14:textId="2F37E46F" w:rsidR="0002597B" w:rsidRPr="006F7DCE" w:rsidRDefault="0002597B" w:rsidP="0002597B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 xml:space="preserve">Pozycja 4: </w:t>
            </w:r>
            <w:r w:rsidR="00695DEB"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Zarządzenie</w:t>
            </w:r>
          </w:p>
          <w:p w14:paraId="141E61CC" w14:textId="77777777" w:rsidR="000D31CA" w:rsidRPr="006F7DCE" w:rsidRDefault="000D31CA" w:rsidP="006F7DC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14:paraId="21ED8FCA" w14:textId="77777777" w:rsidR="007F2DF1" w:rsidRPr="006F7DCE" w:rsidRDefault="000D31CA" w:rsidP="006F7DCE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46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monitorowanie konfiguracji komponentów komputera - CPU, Pamięć, HDD wersja BIOS płyty głównej; </w:t>
            </w:r>
          </w:p>
          <w:p w14:paraId="4E81F7C7" w14:textId="7FBD72E4" w:rsidR="007F2DF1" w:rsidRPr="006F7DCE" w:rsidRDefault="000D31CA" w:rsidP="006F7DCE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46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zdalną konfigurację ustawień BIOS,</w:t>
            </w:r>
          </w:p>
          <w:p w14:paraId="373A5EF6" w14:textId="6E3E6FA3" w:rsidR="00316258" w:rsidRPr="006F7DCE" w:rsidRDefault="000D31CA" w:rsidP="006F7DCE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46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zdalne przejęcie konsoli tekstowej systemu, przekierowanie procesu ładowania systemu operacyjnego</w:t>
            </w:r>
            <w:r w:rsidR="006F7DCE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 wirtualnego CD ROM lub FDD z serwera zarządzającego</w:t>
            </w:r>
            <w:r w:rsidR="002B3B45" w:rsidRPr="006F7DC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</w:p>
          <w:p w14:paraId="13F6AD2F" w14:textId="77777777" w:rsidR="00316258" w:rsidRPr="006F7DCE" w:rsidRDefault="000D31CA" w:rsidP="006F7DCE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46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6A1063FD" w14:textId="4F5F3EBD" w:rsidR="009E0BE8" w:rsidRPr="006F7DCE" w:rsidRDefault="000D31CA" w:rsidP="006F7DCE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46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nawiązywanie przez sprzętowy mechanizm zarządzania, zdalnego szyfrowanego protokołem SSL/TLS połączenia z predefiniowanym serwerem zarządzającym, w definiowanych odstępach czasu, w przypadku wystąpienia redefiniowanego zdarzenia lub błędu systemowego (tzw. platform event) oraz na żądanie użytkownika z poziomu BIOS.</w:t>
            </w:r>
          </w:p>
          <w:p w14:paraId="542F601C" w14:textId="4C596581" w:rsidR="009E0BE8" w:rsidRPr="006F7DCE" w:rsidRDefault="00865673" w:rsidP="006F7DC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</w:t>
            </w:r>
            <w:r w:rsidR="000D31CA" w:rsidRPr="006F7DCE">
              <w:rPr>
                <w:rFonts w:ascii="Arial" w:hAnsi="Arial" w:cs="Arial"/>
                <w:sz w:val="18"/>
                <w:szCs w:val="18"/>
                <w:lang w:eastAsia="zh-CN"/>
              </w:rPr>
              <w:t>budowany sprzętowo log operacji zdalnego zarządzania, możliwy do kasowania tylko przez upoważnionego użytkownika systemu sprzętowego zarządzania zdalnego</w:t>
            </w:r>
            <w:r w:rsidR="00572089" w:rsidRPr="006F7DC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</w:p>
          <w:p w14:paraId="323AF691" w14:textId="0A4E03FB" w:rsidR="009E0BE8" w:rsidRPr="006F7DCE" w:rsidRDefault="000D31CA" w:rsidP="006F7DC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865673" w:rsidRPr="006F7DCE">
              <w:rPr>
                <w:rFonts w:ascii="Arial" w:hAnsi="Arial" w:cs="Arial"/>
                <w:sz w:val="18"/>
                <w:szCs w:val="18"/>
                <w:lang w:eastAsia="zh-CN"/>
              </w:rPr>
              <w:t>Z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dalne przej</w:t>
            </w:r>
            <w:r w:rsidR="000E2DAE" w:rsidRPr="006F7DCE">
              <w:rPr>
                <w:rFonts w:ascii="Arial" w:hAnsi="Arial" w:cs="Arial"/>
                <w:sz w:val="18"/>
                <w:szCs w:val="18"/>
                <w:lang w:eastAsia="zh-CN"/>
              </w:rPr>
              <w:t>ę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cie pełnej konsoli graficznej systemu tzw. KVM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Redirection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  <w:r w:rsidR="00572089" w:rsidRPr="006F7DC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</w:p>
          <w:p w14:paraId="465A3483" w14:textId="1B288DA4" w:rsidR="00AD7462" w:rsidRPr="006F7DCE" w:rsidRDefault="00865673" w:rsidP="006F7DCE">
            <w:pPr>
              <w:numPr>
                <w:ilvl w:val="0"/>
                <w:numId w:val="4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="000D31CA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przętowy firewall zarządzany i konfigurowany wyłącznie z serwera zarządzania oraz niedostępny </w:t>
            </w:r>
            <w:r w:rsidR="004D065A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="000D31CA" w:rsidRPr="006F7DCE">
              <w:rPr>
                <w:rFonts w:ascii="Arial" w:hAnsi="Arial" w:cs="Arial"/>
                <w:sz w:val="18"/>
                <w:szCs w:val="18"/>
                <w:lang w:eastAsia="zh-CN"/>
              </w:rPr>
              <w:t>dla lokalnego systemu OS i lokalnych aplikacji</w:t>
            </w:r>
            <w:r w:rsidR="00572089" w:rsidRPr="006F7DC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02597B" w:rsidRPr="00F825D3" w14:paraId="2C6F44AA" w14:textId="77777777" w:rsidTr="00935231">
        <w:tc>
          <w:tcPr>
            <w:tcW w:w="9356" w:type="dxa"/>
            <w:gridSpan w:val="2"/>
            <w:shd w:val="clear" w:color="auto" w:fill="auto"/>
            <w:vAlign w:val="center"/>
          </w:tcPr>
          <w:p w14:paraId="6AF4115F" w14:textId="0E433977" w:rsidR="0002597B" w:rsidRPr="006F7DCE" w:rsidRDefault="0002597B" w:rsidP="0002597B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5: Kompatybilność, niezawodność i jakość wytwarzania</w:t>
            </w:r>
          </w:p>
          <w:p w14:paraId="1F1B09CF" w14:textId="77777777" w:rsidR="00441083" w:rsidRPr="006F7DCE" w:rsidRDefault="0002597B" w:rsidP="00C913A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10/64-bit PRO PL.</w:t>
            </w:r>
          </w:p>
          <w:p w14:paraId="5412D20B" w14:textId="650535A7" w:rsidR="0002597B" w:rsidRPr="006F7DCE" w:rsidRDefault="0002597B" w:rsidP="00C913A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systemu zarządzania jakością ISO 9001:2015</w:t>
            </w:r>
            <w:r w:rsidR="00D7563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lub</w:t>
            </w:r>
            <w:r w:rsidR="00676AE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równoważną.</w:t>
            </w:r>
          </w:p>
          <w:p w14:paraId="355A27C5" w14:textId="4D0696A1" w:rsidR="0002597B" w:rsidRPr="006F7DCE" w:rsidRDefault="0002597B" w:rsidP="0044108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PN-EN  ISO 50001 albo PN-EN ISO 14001</w:t>
            </w:r>
            <w:r w:rsidR="00D7563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lub równoważną. </w:t>
            </w:r>
          </w:p>
          <w:p w14:paraId="7110CC01" w14:textId="36E5DE70" w:rsidR="0002597B" w:rsidRPr="006F7DCE" w:rsidRDefault="0002597B" w:rsidP="00441083">
            <w:pPr>
              <w:numPr>
                <w:ilvl w:val="0"/>
                <w:numId w:val="1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musi się znajdować na liście urządzeń certyfikowanych wg. kryteriów TCO https://tcocertified.com/product-finder/</w:t>
            </w:r>
            <w:r w:rsidR="006F7DC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02597B" w:rsidRPr="00F825D3" w14:paraId="4EC0737E" w14:textId="77777777" w:rsidTr="00935231">
        <w:tc>
          <w:tcPr>
            <w:tcW w:w="9356" w:type="dxa"/>
            <w:gridSpan w:val="2"/>
            <w:shd w:val="clear" w:color="auto" w:fill="auto"/>
            <w:vAlign w:val="center"/>
          </w:tcPr>
          <w:p w14:paraId="43AA02CD" w14:textId="56DC2AFA" w:rsidR="0002597B" w:rsidRPr="006F7DCE" w:rsidRDefault="0002597B" w:rsidP="0002597B">
            <w:pPr>
              <w:suppressAutoHyphens/>
              <w:spacing w:before="80" w:after="0" w:line="240" w:lineRule="auto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695DEB"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6</w:t>
            </w: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: </w:t>
            </w: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Fabrycznie zainstalowany system operacyjny:</w:t>
            </w:r>
          </w:p>
          <w:p w14:paraId="6C3A5287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147D0001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1A75DCB0" w14:textId="16A3188C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2.x, 3.x i 4.x – możliwość uruchomienia aplikacji działających we wskazanych środowiskach</w:t>
            </w:r>
            <w:r w:rsidR="00D7563D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</w:t>
            </w:r>
          </w:p>
          <w:p w14:paraId="36A019DD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Wsparcie dla </w:t>
            </w:r>
            <w:proofErr w:type="spellStart"/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VBScript</w:t>
            </w:r>
            <w:proofErr w:type="spellEnd"/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– możliwość uruchamiania interpretera poleceń.</w:t>
            </w:r>
          </w:p>
          <w:p w14:paraId="370D0987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PowerShell 5.x – możliwość uruchamiania interpretera poleceń.</w:t>
            </w:r>
          </w:p>
          <w:p w14:paraId="0A335C82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6F70A03F" w14:textId="77777777" w:rsidR="0002597B" w:rsidRPr="006F7DCE" w:rsidRDefault="0002597B" w:rsidP="006F7DCE">
            <w:pPr>
              <w:numPr>
                <w:ilvl w:val="0"/>
                <w:numId w:val="5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w momencie dostawy ma posiadać stosowane przez producenta komputera oryginalne atrybuty poświadczające autentyczność i oryginalność zainstalowanego systemu.</w:t>
            </w:r>
          </w:p>
        </w:tc>
      </w:tr>
    </w:tbl>
    <w:p w14:paraId="23CA34B5" w14:textId="77777777" w:rsidR="004D065A" w:rsidRDefault="004D065A" w:rsidP="005C23B4">
      <w:pPr>
        <w:suppressLineNumbers/>
        <w:suppressAutoHyphens/>
        <w:spacing w:before="120" w:after="120" w:line="276" w:lineRule="auto"/>
        <w:rPr>
          <w:rFonts w:ascii="Arial" w:hAnsi="Arial" w:cs="Arial"/>
          <w:iCs/>
          <w:color w:val="404040"/>
          <w:lang w:eastAsia="zh-CN"/>
        </w:rPr>
      </w:pPr>
    </w:p>
    <w:p w14:paraId="13561DF5" w14:textId="77777777" w:rsidR="004D065A" w:rsidRDefault="004D065A" w:rsidP="005C23B4">
      <w:pPr>
        <w:suppressLineNumbers/>
        <w:suppressAutoHyphens/>
        <w:spacing w:before="120" w:after="120" w:line="276" w:lineRule="auto"/>
        <w:rPr>
          <w:rFonts w:ascii="Arial" w:hAnsi="Arial" w:cs="Arial"/>
          <w:iCs/>
          <w:color w:val="404040"/>
          <w:lang w:eastAsia="zh-CN"/>
        </w:rPr>
      </w:pPr>
    </w:p>
    <w:p w14:paraId="516E7769" w14:textId="005856C8" w:rsidR="005C23B4" w:rsidRPr="00D7563D" w:rsidRDefault="005C23B4" w:rsidP="005C23B4">
      <w:pPr>
        <w:suppressLineNumbers/>
        <w:suppressAutoHyphens/>
        <w:spacing w:before="120" w:after="12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7563D">
        <w:rPr>
          <w:rFonts w:ascii="Arial" w:hAnsi="Arial" w:cs="Arial"/>
          <w:iCs/>
          <w:sz w:val="20"/>
          <w:szCs w:val="20"/>
          <w:lang w:eastAsia="zh-CN"/>
        </w:rPr>
        <w:lastRenderedPageBreak/>
        <w:t xml:space="preserve">TABELA </w:t>
      </w:r>
      <w:r w:rsidR="00C05CAC" w:rsidRPr="00D7563D">
        <w:rPr>
          <w:rFonts w:ascii="Arial" w:hAnsi="Arial" w:cs="Arial"/>
          <w:iCs/>
          <w:sz w:val="20"/>
          <w:szCs w:val="20"/>
          <w:lang w:eastAsia="zh-CN"/>
        </w:rPr>
        <w:t>2</w:t>
      </w:r>
      <w:r w:rsidR="006D0AF9" w:rsidRPr="00D7563D">
        <w:rPr>
          <w:rFonts w:ascii="Arial" w:hAnsi="Arial" w:cs="Arial"/>
          <w:iCs/>
          <w:sz w:val="20"/>
          <w:szCs w:val="20"/>
          <w:lang w:eastAsia="zh-CN"/>
        </w:rPr>
        <w:t>,</w:t>
      </w:r>
      <w:r w:rsidR="00331FB4" w:rsidRPr="00D7563D">
        <w:rPr>
          <w:rFonts w:ascii="Arial" w:hAnsi="Arial" w:cs="Arial"/>
          <w:iCs/>
          <w:sz w:val="20"/>
          <w:szCs w:val="20"/>
          <w:lang w:eastAsia="zh-CN"/>
        </w:rPr>
        <w:t xml:space="preserve"> model B</w:t>
      </w:r>
      <w:r w:rsidRPr="00D7563D">
        <w:rPr>
          <w:rFonts w:ascii="Arial" w:hAnsi="Arial" w:cs="Arial"/>
          <w:iCs/>
          <w:sz w:val="20"/>
          <w:szCs w:val="20"/>
          <w:lang w:eastAsia="zh-CN"/>
        </w:rPr>
        <w:t>. Komputer przenośny</w:t>
      </w:r>
      <w:r w:rsidR="005545A2" w:rsidRPr="00D7563D">
        <w:rPr>
          <w:rFonts w:ascii="Arial" w:hAnsi="Arial" w:cs="Arial"/>
          <w:iCs/>
          <w:sz w:val="20"/>
          <w:szCs w:val="20"/>
          <w:lang w:eastAsia="zh-CN"/>
        </w:rPr>
        <w:t>, 4 szt.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990"/>
      </w:tblGrid>
      <w:tr w:rsidR="00952047" w:rsidRPr="00F825D3" w14:paraId="4919CC35" w14:textId="77777777" w:rsidTr="00C913AE">
        <w:tc>
          <w:tcPr>
            <w:tcW w:w="1366" w:type="dxa"/>
            <w:shd w:val="clear" w:color="auto" w:fill="auto"/>
            <w:vAlign w:val="center"/>
          </w:tcPr>
          <w:p w14:paraId="3D6676D2" w14:textId="77777777" w:rsidR="00952047" w:rsidRPr="006F7DCE" w:rsidRDefault="00952047" w:rsidP="00C913A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1EE933F4" w14:textId="77777777" w:rsidR="00952047" w:rsidRPr="006F7DCE" w:rsidRDefault="00952047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Parametry techniczne sprzętu wymagane przez  Zamawiającego</w:t>
            </w:r>
          </w:p>
          <w:p w14:paraId="737ACD10" w14:textId="77777777" w:rsidR="00952047" w:rsidRPr="006F7DCE" w:rsidRDefault="00952047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952047" w:rsidRPr="00F825D3" w14:paraId="3E6313EF" w14:textId="77777777" w:rsidTr="00C913AE">
        <w:tc>
          <w:tcPr>
            <w:tcW w:w="9356" w:type="dxa"/>
            <w:gridSpan w:val="2"/>
            <w:shd w:val="clear" w:color="auto" w:fill="auto"/>
            <w:vAlign w:val="center"/>
          </w:tcPr>
          <w:p w14:paraId="7DBBEE95" w14:textId="77777777" w:rsidR="00952047" w:rsidRPr="006F7DCE" w:rsidRDefault="00952047" w:rsidP="00C913AE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2DBCC876" w14:textId="77777777" w:rsidR="00952047" w:rsidRPr="006F7DCE" w:rsidRDefault="00952047" w:rsidP="00C913AE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przenośny</w:t>
            </w:r>
          </w:p>
        </w:tc>
      </w:tr>
      <w:tr w:rsidR="00952047" w:rsidRPr="00F825D3" w14:paraId="0B93D8A3" w14:textId="77777777" w:rsidTr="00C913AE">
        <w:trPr>
          <w:trHeight w:val="69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A009315" w14:textId="77777777" w:rsidR="00952047" w:rsidRPr="006F7DCE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2: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Parametry techniczne</w:t>
            </w:r>
          </w:p>
          <w:p w14:paraId="031795FA" w14:textId="18F8C76F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Przekątna ekranu w przedziale od 15,0” do 15,9”. Matryca wykonana w technologii anty-refleksyjnej. Matryca </w:t>
            </w:r>
            <w:r w:rsidR="00BF7445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bez </w:t>
            </w:r>
            <w:r w:rsidR="00130422" w:rsidRPr="006F7DCE">
              <w:rPr>
                <w:rFonts w:ascii="Arial" w:hAnsi="Arial" w:cs="Arial"/>
                <w:sz w:val="18"/>
                <w:szCs w:val="18"/>
                <w:lang w:eastAsia="zh-CN"/>
              </w:rPr>
              <w:t>obsługi</w:t>
            </w:r>
            <w:r w:rsidR="00BF7445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dotykowej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3AE14959" w14:textId="028DD15D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Rozdzielczość fizyczna matrycy </w:t>
            </w:r>
            <w:r w:rsidR="003F4710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1920 </w:t>
            </w:r>
            <w:r w:rsidR="003F4710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pikseli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dla dłuższego boku ekranu.</w:t>
            </w:r>
          </w:p>
          <w:p w14:paraId="6FC7B7A5" w14:textId="6F517766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0A631A" w:rsidRPr="00A60B82">
              <w:rPr>
                <w:rFonts w:ascii="Arial" w:hAnsi="Arial" w:cs="Arial"/>
                <w:sz w:val="18"/>
                <w:szCs w:val="18"/>
                <w:lang w:eastAsia="zh-CN"/>
              </w:rPr>
              <w:t>Procesor</w:t>
            </w:r>
            <w:r w:rsidR="000A631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powinien osiągać w teście wydajności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="00873693"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="00B10AAD"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140</w:t>
            </w:r>
            <w:r w:rsidRPr="0038707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 punktów.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2" w:history="1">
              <w:r w:rsidRPr="006F7DCE">
                <w:rPr>
                  <w:rStyle w:val="Hipercze"/>
                  <w:rFonts w:ascii="Arial" w:hAnsi="Arial" w:cs="Arial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.  Wykonawca ma być w posiadaniu wyniku ww. testu który ma być datowany nie wcześniej niż od dnia publikacji przedmiotowego ogłoszenia o zamówieniu publicznym.</w:t>
            </w:r>
          </w:p>
          <w:p w14:paraId="5BDD1D64" w14:textId="74583C45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Pamięć operacyjna o pojemności minimum </w:t>
            </w:r>
            <w:r w:rsidR="00EB6A2E" w:rsidRPr="006F7DCE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</w:t>
            </w:r>
            <w:r w:rsidR="00E54869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 </w:t>
            </w:r>
            <w:r w:rsidR="003339DD" w:rsidRPr="006F7DCE">
              <w:rPr>
                <w:rFonts w:ascii="Arial" w:hAnsi="Arial" w:cs="Arial"/>
                <w:sz w:val="18"/>
                <w:szCs w:val="18"/>
                <w:lang w:eastAsia="zh-CN"/>
              </w:rPr>
              <w:t>możliwością</w:t>
            </w:r>
            <w:r w:rsidR="00E54869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rozbudowy do co najmniej</w:t>
            </w:r>
            <w:r w:rsidR="00007C0B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01F38" w:rsidRPr="006F7DCE">
              <w:rPr>
                <w:rFonts w:ascii="Arial" w:hAnsi="Arial" w:cs="Arial"/>
                <w:sz w:val="18"/>
                <w:szCs w:val="18"/>
                <w:lang w:eastAsia="zh-CN"/>
              </w:rPr>
              <w:t>128</w:t>
            </w:r>
            <w:r w:rsidR="00B06F70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E54869" w:rsidRPr="006F7DCE">
              <w:rPr>
                <w:rFonts w:ascii="Arial" w:hAnsi="Arial" w:cs="Arial"/>
                <w:sz w:val="18"/>
                <w:szCs w:val="18"/>
                <w:lang w:eastAsia="zh-CN"/>
              </w:rPr>
              <w:t>GB</w:t>
            </w:r>
            <w:r w:rsidR="00CC23CD" w:rsidRPr="006F7DC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CBD6742" w14:textId="77777777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Dysk półprzewodnikowy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PCi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3.0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NVMe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 pojemności minimum 500 GB.</w:t>
            </w:r>
          </w:p>
          <w:p w14:paraId="192F3854" w14:textId="77777777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Układ  graficzny na magistrali PCI-e  w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wer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minimum 3.0 (niezintegrowany z procesorem) i  obsługujący technologie: DirectX  w wersji nie niższej niż 12.0,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OpenGL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nie niższej niż 4.4.</w:t>
            </w:r>
          </w:p>
          <w:p w14:paraId="4390B0D4" w14:textId="40385335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Waga nie przekraczająca 2.</w:t>
            </w:r>
            <w:r w:rsidR="00341559" w:rsidRPr="006F7DC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kg ze standardową baterią.</w:t>
            </w:r>
          </w:p>
          <w:p w14:paraId="20DC8557" w14:textId="77777777" w:rsidR="00952047" w:rsidRPr="006F7DCE" w:rsidRDefault="00952047" w:rsidP="006F7D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</w:p>
          <w:p w14:paraId="46F429A8" w14:textId="77777777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2 x USB w standardzie 3.1, w tym jedno zawsze włączone z możliwością zasilania przyłączonych akcesoriów</w:t>
            </w:r>
          </w:p>
          <w:p w14:paraId="1FEEDDB6" w14:textId="77777777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port cyfrowy z obsługą Display Port i  umożliwiający podłączenie min. 6 urządzeń jednocześnie do jednej linii transmisyjnej o przepustowości  I/O co najmniej 40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Gb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/s w obu  kierunkach </w:t>
            </w:r>
          </w:p>
          <w:p w14:paraId="38F434A1" w14:textId="415EF54B" w:rsidR="00952047" w:rsidRPr="006F7DCE" w:rsidRDefault="00952047" w:rsidP="006F7DCE">
            <w:pPr>
              <w:numPr>
                <w:ilvl w:val="0"/>
                <w:numId w:val="6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HDMI </w:t>
            </w:r>
          </w:p>
        </w:tc>
      </w:tr>
      <w:tr w:rsidR="00952047" w:rsidRPr="00F825D3" w14:paraId="11CD1267" w14:textId="77777777" w:rsidTr="00C913AE">
        <w:trPr>
          <w:trHeight w:val="123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1EA9804" w14:textId="77777777" w:rsidR="00952047" w:rsidRPr="006F7DCE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5FD6B123" w14:textId="77777777" w:rsidR="00952047" w:rsidRPr="006F7DCE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4A5663D5" w14:textId="77777777" w:rsidR="00952047" w:rsidRPr="006F7DCE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internetowa.</w:t>
            </w:r>
          </w:p>
          <w:p w14:paraId="3293541A" w14:textId="7E57413B" w:rsidR="000730DB" w:rsidRPr="006F7DCE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ac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5.0</w:t>
            </w:r>
            <w:r w:rsidR="00C06F21" w:rsidRPr="006F7DCE">
              <w:rPr>
                <w:rFonts w:ascii="Arial" w:hAnsi="Arial" w:cs="Arial"/>
                <w:sz w:val="18"/>
                <w:szCs w:val="18"/>
                <w:lang w:eastAsia="zh-CN"/>
              </w:rPr>
              <w:t>. W</w:t>
            </w:r>
            <w:r w:rsidR="00123E81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szystkie </w:t>
            </w:r>
            <w:r w:rsidR="005256B8" w:rsidRPr="006F7DCE">
              <w:rPr>
                <w:rFonts w:ascii="Arial" w:hAnsi="Arial" w:cs="Arial"/>
                <w:sz w:val="18"/>
                <w:szCs w:val="18"/>
                <w:lang w:eastAsia="zh-CN"/>
              </w:rPr>
              <w:t>połączeni</w:t>
            </w:r>
            <w:r w:rsidR="00CC7BA1" w:rsidRPr="006F7DC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5256B8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sieciowe m</w:t>
            </w:r>
            <w:r w:rsidR="00454F7E" w:rsidRPr="006F7DCE">
              <w:rPr>
                <w:rFonts w:ascii="Arial" w:hAnsi="Arial" w:cs="Arial"/>
                <w:sz w:val="18"/>
                <w:szCs w:val="18"/>
                <w:lang w:eastAsia="zh-CN"/>
              </w:rPr>
              <w:t>ają</w:t>
            </w:r>
            <w:r w:rsidR="005256B8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wspierać</w:t>
            </w:r>
            <w:r w:rsidR="000730DB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technologi</w:t>
            </w:r>
            <w:r w:rsidR="005256B8" w:rsidRPr="006F7DCE">
              <w:rPr>
                <w:rFonts w:ascii="Arial" w:hAnsi="Arial" w:cs="Arial"/>
                <w:sz w:val="18"/>
                <w:szCs w:val="18"/>
                <w:lang w:eastAsia="zh-CN"/>
              </w:rPr>
              <w:t>ę</w:t>
            </w:r>
            <w:r w:rsidR="000730DB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zdalnego zarządz</w:t>
            </w:r>
            <w:r w:rsidR="00454F7E" w:rsidRPr="006F7DC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0730DB" w:rsidRPr="006F7DCE">
              <w:rPr>
                <w:rFonts w:ascii="Arial" w:hAnsi="Arial" w:cs="Arial"/>
                <w:sz w:val="18"/>
                <w:szCs w:val="18"/>
                <w:lang w:eastAsia="zh-CN"/>
              </w:rPr>
              <w:t>nia.</w:t>
            </w:r>
          </w:p>
          <w:p w14:paraId="0F6FB4E5" w14:textId="77777777" w:rsidR="00C35E26" w:rsidRPr="006F7DCE" w:rsidRDefault="00C35E26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 musi posiadać zintegrowany w płycie głównej aktywny układ zgodny ze standardem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Trusted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Platform Module (TPM v 2.0) </w:t>
            </w:r>
          </w:p>
          <w:p w14:paraId="5962F2DC" w14:textId="799929B1" w:rsidR="00952047" w:rsidRPr="006F7DCE" w:rsidRDefault="00C71E66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952047" w:rsidRPr="006F7DCE">
              <w:rPr>
                <w:rFonts w:ascii="Arial" w:hAnsi="Arial" w:cs="Arial"/>
                <w:sz w:val="18"/>
                <w:szCs w:val="18"/>
                <w:lang w:eastAsia="zh-CN"/>
              </w:rPr>
              <w:t>lawiatura w układzie QWERTY z odrębnym blokiem numerycznym i możliwością włączenia podświetlenia, tabliczka z panelem dotykowym emulująca ruch kursora myszy.</w:t>
            </w:r>
          </w:p>
          <w:p w14:paraId="440BBFE2" w14:textId="7C5B2B5F" w:rsidR="00952047" w:rsidRPr="006F7DCE" w:rsidRDefault="000A1A38" w:rsidP="006F7DCE">
            <w:pPr>
              <w:numPr>
                <w:ilvl w:val="0"/>
                <w:numId w:val="7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Zewnętrzny zasilacz do sieci energetycznej 230V wspierający funkcje szybkiego ładowania </w:t>
            </w:r>
            <w:r w:rsidR="00233677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dołączonego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akumulator</w:t>
            </w:r>
            <w:r w:rsidR="00233677" w:rsidRPr="006F7DC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. Układ zasilania umożliwiający  naładowanie baterii co najmniej 80% nominalnej pojemności w czasie nie przekraczającym jednej godziny albo co najmniej 50% nominalnej pojemności w czasie nie przekraczającym 30 minut.</w:t>
            </w:r>
          </w:p>
        </w:tc>
      </w:tr>
      <w:tr w:rsidR="003C3ECE" w:rsidRPr="00F825D3" w14:paraId="4280FEF1" w14:textId="77777777" w:rsidTr="004D065A">
        <w:trPr>
          <w:trHeight w:val="56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043024A" w14:textId="77777777" w:rsidR="003C3ECE" w:rsidRPr="006F7DCE" w:rsidRDefault="003C3ECE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Zarządzenie</w:t>
            </w:r>
          </w:p>
          <w:p w14:paraId="55BBBD61" w14:textId="77777777" w:rsidR="003C3ECE" w:rsidRPr="006F7DCE" w:rsidRDefault="003C3ECE" w:rsidP="00D7563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62" w:hanging="283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14:paraId="1E5D0CAE" w14:textId="77777777" w:rsidR="003C3ECE" w:rsidRPr="006F7DCE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monitorowanie konfiguracji komponentów komputera - CPU, Pamięć, HDD wersja BIOS płyty głównej; </w:t>
            </w:r>
          </w:p>
          <w:p w14:paraId="72BC2BE6" w14:textId="77777777" w:rsidR="003C3ECE" w:rsidRPr="006F7DCE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zdalną konfigurację ustawień BIOS,</w:t>
            </w:r>
          </w:p>
          <w:p w14:paraId="37ED1BB4" w14:textId="4BC6DCDD" w:rsidR="003C3ECE" w:rsidRPr="006F7DCE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zdalne przejęcie konsoli tekstowej systemu, przekierowanie procesu ładowania systemu operacyjnego </w:t>
            </w:r>
            <w:r w:rsidR="00D7563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 wirtualnego CD ROM lub FDD z serwera zarządzającego,</w:t>
            </w:r>
          </w:p>
          <w:p w14:paraId="1E4C99B1" w14:textId="039A3CF5" w:rsidR="003C3ECE" w:rsidRPr="006F7DCE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zapis i przechowywanie dodatkowych informacji o wersji zainstalowanego oprogramowania</w:t>
            </w:r>
            <w:r w:rsidR="00D7563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i zdalny odczyt tych informacji (wersja, zainstalowane uaktualnienia, sygnatury wirusów, itp.)</w:t>
            </w:r>
            <w:r w:rsidR="00D7563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z wbudowanej pamięci nieulotnej.</w:t>
            </w:r>
          </w:p>
          <w:p w14:paraId="7BB0D1D8" w14:textId="77777777" w:rsidR="003C3ECE" w:rsidRPr="006F7DCE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nawiązywanie przez sprzętowy mechanizm zarządzania, zdalnego szyfrowanego protokołem SSL/TLS połączenia z predefiniowanym serwerem zarządzającym, w definiowanych odstępach czasu, w przypadku wystąpienia redefiniowanego zdarzenia lub błędu systemowego (tzw. platform event) oraz na żądanie użytkownika z poziomu BIOS.</w:t>
            </w:r>
          </w:p>
          <w:p w14:paraId="496F54AA" w14:textId="77777777" w:rsidR="003C3ECE" w:rsidRPr="006F7DCE" w:rsidRDefault="003C3ECE" w:rsidP="006F7D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Wbudowany sprzętowo log operacji zdalnego zarządzania, możliwy do kasowania tylko przez upoważnionego użytkownika systemu sprzętowego zarządzania zdalnego,</w:t>
            </w:r>
          </w:p>
          <w:p w14:paraId="6595C20A" w14:textId="77777777" w:rsidR="00F94957" w:rsidRPr="006F7DCE" w:rsidRDefault="003C3ECE" w:rsidP="006F7D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Zdalne przejęcie pełnej konsoli graficznej systemu tzw. KVM </w:t>
            </w:r>
            <w:proofErr w:type="spellStart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Redirection</w:t>
            </w:r>
            <w:proofErr w:type="spellEnd"/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(Keyboard, Video, Mouse) bez udziału systemu operacyjnego ani dodatkowych programów, również w przypadku braku lub uszkodzenia systemu operacyjnego do rozdzielczości 1920x1080 włącznie,</w:t>
            </w:r>
          </w:p>
          <w:p w14:paraId="1F66B6D6" w14:textId="778C89F7" w:rsidR="003C3ECE" w:rsidRPr="006F7DCE" w:rsidRDefault="003C3ECE" w:rsidP="006F7DCE">
            <w:pPr>
              <w:numPr>
                <w:ilvl w:val="0"/>
                <w:numId w:val="13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Sprzętowy firewall zarządzany i konfigurowany wyłącznie z serwera zarządzania oraz niedostępny dla lokalnego systemu OS i lokalnych aplikacji.</w:t>
            </w:r>
          </w:p>
        </w:tc>
      </w:tr>
      <w:tr w:rsidR="00952047" w:rsidRPr="00F825D3" w14:paraId="3EC06F07" w14:textId="77777777" w:rsidTr="00C913AE">
        <w:trPr>
          <w:trHeight w:val="84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347AFF8" w14:textId="7D4FA895" w:rsidR="00952047" w:rsidRPr="006F7DCE" w:rsidRDefault="00952047" w:rsidP="00C913AE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 xml:space="preserve">Pozycja </w:t>
            </w:r>
            <w:r w:rsidR="003C3ECE"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</w:t>
            </w: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Kompatybilność, niezawodność i jakość wytwarzania.</w:t>
            </w:r>
          </w:p>
          <w:p w14:paraId="7036798F" w14:textId="77777777" w:rsidR="00952047" w:rsidRPr="006F7DCE" w:rsidRDefault="00952047" w:rsidP="009520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10/64-bit PRO PL.</w:t>
            </w:r>
          </w:p>
          <w:p w14:paraId="74E25331" w14:textId="77777777" w:rsidR="00952047" w:rsidRPr="006F7DCE" w:rsidRDefault="00952047" w:rsidP="009520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systemu zarządzania jakością ISO 9001:2015 lub równoważną.</w:t>
            </w:r>
          </w:p>
          <w:p w14:paraId="79A10A96" w14:textId="77777777" w:rsidR="00952047" w:rsidRPr="006F7DCE" w:rsidRDefault="00952047" w:rsidP="000455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PN-EN  ISO 50001 albo PN-EN ISO 14001 lub równoważną.</w:t>
            </w:r>
          </w:p>
          <w:p w14:paraId="299E7377" w14:textId="15F105CE" w:rsidR="0004553F" w:rsidRPr="006F7DCE" w:rsidRDefault="008B4CC7" w:rsidP="00952047">
            <w:pPr>
              <w:numPr>
                <w:ilvl w:val="0"/>
                <w:numId w:val="8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04553F" w:rsidRPr="006F7DCE">
              <w:rPr>
                <w:rFonts w:ascii="Arial" w:hAnsi="Arial" w:cs="Arial"/>
                <w:sz w:val="18"/>
                <w:szCs w:val="18"/>
                <w:lang w:eastAsia="zh-CN"/>
              </w:rPr>
              <w:t>omputer musi się znajdować na liście urządzeń certyfikowanych wg kryteriów TCO https://tcocertified.com/product-finder/</w:t>
            </w:r>
          </w:p>
        </w:tc>
      </w:tr>
      <w:tr w:rsidR="00952047" w:rsidRPr="00F825D3" w14:paraId="0AD856EF" w14:textId="77777777" w:rsidTr="00C913AE">
        <w:trPr>
          <w:trHeight w:val="2433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7702E5D" w14:textId="407874F0" w:rsidR="00952047" w:rsidRPr="006F7DCE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3C3ECE"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6</w:t>
            </w: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: </w:t>
            </w: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Fabrycznie zainstalowany system operacyjny:</w:t>
            </w:r>
          </w:p>
          <w:p w14:paraId="25AFA949" w14:textId="58487CFC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5EFE26F7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5729BC94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2.x, 3.x i 4.x – możliwość uruchomienia aplikacji działających we wskazanych środowiskach</w:t>
            </w:r>
          </w:p>
          <w:p w14:paraId="7734545A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Wsparcie dla </w:t>
            </w:r>
            <w:proofErr w:type="spellStart"/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VBScript</w:t>
            </w:r>
            <w:proofErr w:type="spellEnd"/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– możliwość uruchamiania interpretera poleceń.</w:t>
            </w:r>
          </w:p>
          <w:p w14:paraId="2D94F1B0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PowerShell 5.x – możliwość uruchamiania interpretera poleceń.</w:t>
            </w:r>
          </w:p>
          <w:p w14:paraId="4608C37B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594017A7" w14:textId="77777777" w:rsidR="00952047" w:rsidRPr="006F7DCE" w:rsidRDefault="00952047" w:rsidP="006F7DCE">
            <w:pPr>
              <w:numPr>
                <w:ilvl w:val="0"/>
                <w:numId w:val="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w momencie dostawy ma posiadać stosowane przez producenta zestawu komputerowego oryginalne atrybuty poświadczające autentyczność i oryginalność zainstalowanego systemu.</w:t>
            </w:r>
          </w:p>
        </w:tc>
      </w:tr>
    </w:tbl>
    <w:p w14:paraId="0D642E57" w14:textId="28BF5F94" w:rsidR="00FA0BC5" w:rsidRPr="00D7563D" w:rsidRDefault="00F42785" w:rsidP="00BD72B3">
      <w:pPr>
        <w:spacing w:before="120" w:after="120"/>
        <w:rPr>
          <w:rFonts w:ascii="Arial" w:hAnsi="Arial" w:cs="Arial"/>
          <w:sz w:val="20"/>
          <w:szCs w:val="20"/>
        </w:rPr>
      </w:pPr>
      <w:r w:rsidRPr="00D7563D">
        <w:rPr>
          <w:rFonts w:ascii="Arial" w:hAnsi="Arial" w:cs="Arial"/>
          <w:sz w:val="20"/>
          <w:szCs w:val="20"/>
        </w:rPr>
        <w:t xml:space="preserve">TABELA </w:t>
      </w:r>
      <w:r w:rsidR="00785473" w:rsidRPr="00D7563D">
        <w:rPr>
          <w:rFonts w:ascii="Arial" w:hAnsi="Arial" w:cs="Arial"/>
          <w:sz w:val="20"/>
          <w:szCs w:val="20"/>
        </w:rPr>
        <w:t>3</w:t>
      </w:r>
      <w:r w:rsidRPr="00D7563D">
        <w:rPr>
          <w:rFonts w:ascii="Arial" w:hAnsi="Arial" w:cs="Arial"/>
          <w:sz w:val="20"/>
          <w:szCs w:val="20"/>
        </w:rPr>
        <w:t>. Akcesoria do komputerów wyszczególnionych w tabelach 1-</w:t>
      </w:r>
      <w:r w:rsidR="00785473" w:rsidRPr="00D7563D">
        <w:rPr>
          <w:rFonts w:ascii="Arial" w:hAnsi="Arial" w:cs="Arial"/>
          <w:sz w:val="20"/>
          <w:szCs w:val="20"/>
        </w:rPr>
        <w:t>2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990"/>
      </w:tblGrid>
      <w:tr w:rsidR="00FA0BC5" w:rsidRPr="006F7DCE" w14:paraId="6CE1A886" w14:textId="77777777" w:rsidTr="006F7DCE">
        <w:tc>
          <w:tcPr>
            <w:tcW w:w="1366" w:type="dxa"/>
            <w:shd w:val="clear" w:color="auto" w:fill="auto"/>
            <w:vAlign w:val="center"/>
          </w:tcPr>
          <w:p w14:paraId="1CEE2B3B" w14:textId="77777777" w:rsidR="00FA0BC5" w:rsidRPr="006F7DCE" w:rsidRDefault="00FA0BC5" w:rsidP="00C913A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77FD2569" w14:textId="77777777" w:rsidR="00FA0BC5" w:rsidRPr="006F7DCE" w:rsidRDefault="00FA0BC5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Parametry techniczne sprzętu wymagane przez  Zamawiającego</w:t>
            </w:r>
          </w:p>
          <w:p w14:paraId="45912913" w14:textId="77777777" w:rsidR="00FA0BC5" w:rsidRPr="006F7DCE" w:rsidRDefault="00FA0BC5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6F7DC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FA0BC5" w:rsidRPr="006F7DCE" w14:paraId="11878F7A" w14:textId="77777777" w:rsidTr="006F7DCE">
        <w:tc>
          <w:tcPr>
            <w:tcW w:w="9356" w:type="dxa"/>
            <w:gridSpan w:val="2"/>
            <w:shd w:val="clear" w:color="auto" w:fill="auto"/>
            <w:vAlign w:val="center"/>
          </w:tcPr>
          <w:p w14:paraId="68620205" w14:textId="5CD064CF" w:rsidR="00D91E6C" w:rsidRPr="006F7DCE" w:rsidRDefault="00FA0BC5" w:rsidP="0066640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</w:rPr>
              <w:t>Pozycja 1</w:t>
            </w:r>
            <w:r w:rsidR="00EA7253" w:rsidRPr="006F7DCE">
              <w:rPr>
                <w:rFonts w:ascii="Arial" w:hAnsi="Arial" w:cs="Arial"/>
                <w:sz w:val="18"/>
                <w:szCs w:val="18"/>
              </w:rPr>
              <w:t>, 20 sztuk</w:t>
            </w:r>
          </w:p>
          <w:p w14:paraId="4A5A9EB6" w14:textId="5E2E150F" w:rsidR="00FB4382" w:rsidRPr="006F7DCE" w:rsidRDefault="0076053E" w:rsidP="006F7DCE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Etui</w:t>
            </w:r>
            <w:r w:rsidR="00186E08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modelu </w:t>
            </w:r>
            <w:r w:rsidR="00DB6433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C6A80" w:rsidRPr="006F7DCE">
              <w:rPr>
                <w:rFonts w:ascii="Arial" w:hAnsi="Arial" w:cs="Arial"/>
                <w:sz w:val="18"/>
                <w:szCs w:val="18"/>
              </w:rPr>
              <w:t>,</w:t>
            </w:r>
            <w:r w:rsidR="00186E08" w:rsidRPr="006F7DCE">
              <w:rPr>
                <w:rFonts w:ascii="Arial" w:hAnsi="Arial" w:cs="Arial"/>
                <w:sz w:val="18"/>
                <w:szCs w:val="18"/>
              </w:rPr>
              <w:t xml:space="preserve">  o wymiarach dostosowanych do oferowanego urządzenia, </w:t>
            </w:r>
            <w:r w:rsidR="007112C9" w:rsidRPr="006F7DCE">
              <w:rPr>
                <w:rFonts w:ascii="Arial" w:hAnsi="Arial" w:cs="Arial"/>
                <w:sz w:val="18"/>
                <w:szCs w:val="18"/>
              </w:rPr>
              <w:t>zamykane na zamek błyskawiczny</w:t>
            </w:r>
            <w:r w:rsidR="00FF1D39" w:rsidRPr="006F7DCE">
              <w:rPr>
                <w:rFonts w:ascii="Arial" w:hAnsi="Arial" w:cs="Arial"/>
                <w:sz w:val="18"/>
                <w:szCs w:val="18"/>
              </w:rPr>
              <w:t xml:space="preserve"> wraz z </w:t>
            </w:r>
            <w:r w:rsidR="007725F3" w:rsidRPr="006F7DCE">
              <w:rPr>
                <w:rFonts w:ascii="Arial" w:hAnsi="Arial" w:cs="Arial"/>
                <w:sz w:val="18"/>
                <w:szCs w:val="18"/>
              </w:rPr>
              <w:t>dodatkow</w:t>
            </w:r>
            <w:r w:rsidR="00FF1D39" w:rsidRPr="006F7DCE">
              <w:rPr>
                <w:rFonts w:ascii="Arial" w:hAnsi="Arial" w:cs="Arial"/>
                <w:sz w:val="18"/>
                <w:szCs w:val="18"/>
              </w:rPr>
              <w:t>ą</w:t>
            </w:r>
            <w:r w:rsidR="007725F3" w:rsidRPr="006F7DCE">
              <w:rPr>
                <w:rFonts w:ascii="Arial" w:hAnsi="Arial" w:cs="Arial"/>
                <w:sz w:val="18"/>
                <w:szCs w:val="18"/>
              </w:rPr>
              <w:t xml:space="preserve"> kiesze</w:t>
            </w:r>
            <w:r w:rsidR="00FF1D39" w:rsidRPr="006F7DCE">
              <w:rPr>
                <w:rFonts w:ascii="Arial" w:hAnsi="Arial" w:cs="Arial"/>
                <w:sz w:val="18"/>
                <w:szCs w:val="18"/>
              </w:rPr>
              <w:t>nią</w:t>
            </w:r>
            <w:r w:rsidR="007725F3" w:rsidRPr="006F7DCE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1C65EE" w:rsidRPr="006F7DCE">
              <w:rPr>
                <w:rFonts w:ascii="Arial" w:hAnsi="Arial" w:cs="Arial"/>
                <w:sz w:val="18"/>
                <w:szCs w:val="18"/>
              </w:rPr>
              <w:t>drobne elementy piśmiennicze</w:t>
            </w:r>
            <w:r w:rsidR="00FA6B5C" w:rsidRPr="006F7DCE">
              <w:rPr>
                <w:rFonts w:ascii="Arial" w:hAnsi="Arial" w:cs="Arial"/>
                <w:sz w:val="18"/>
                <w:szCs w:val="18"/>
              </w:rPr>
              <w:t>.</w:t>
            </w:r>
            <w:r w:rsidR="00A56CF9" w:rsidRPr="006F7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17A" w:rsidRPr="006F7DCE">
              <w:rPr>
                <w:rFonts w:ascii="Arial" w:hAnsi="Arial" w:cs="Arial"/>
                <w:sz w:val="18"/>
                <w:szCs w:val="18"/>
              </w:rPr>
              <w:t xml:space="preserve">Waga etui nie przekraczająca </w:t>
            </w:r>
            <w:r w:rsidR="00A55C3B" w:rsidRPr="006F7DCE">
              <w:rPr>
                <w:rFonts w:ascii="Arial" w:hAnsi="Arial" w:cs="Arial"/>
                <w:sz w:val="18"/>
                <w:szCs w:val="18"/>
              </w:rPr>
              <w:t>0,25 kg</w:t>
            </w:r>
          </w:p>
        </w:tc>
      </w:tr>
      <w:tr w:rsidR="00FA0BC5" w:rsidRPr="006F7DCE" w14:paraId="028B1ECD" w14:textId="77777777" w:rsidTr="006F7DCE">
        <w:trPr>
          <w:trHeight w:val="69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6FB9247" w14:textId="331C80E4" w:rsidR="00D91E6C" w:rsidRPr="006F7DCE" w:rsidRDefault="00770564" w:rsidP="0066640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</w:rPr>
              <w:t>Pozycja 2</w:t>
            </w:r>
            <w:r w:rsidR="003D22B6" w:rsidRPr="006F7DCE">
              <w:rPr>
                <w:rFonts w:ascii="Arial" w:hAnsi="Arial" w:cs="Arial"/>
                <w:sz w:val="18"/>
                <w:szCs w:val="18"/>
              </w:rPr>
              <w:t>, 4 sztuki</w:t>
            </w:r>
          </w:p>
          <w:p w14:paraId="67CB6FC1" w14:textId="33297F1B" w:rsidR="00FA0BC5" w:rsidRPr="006F7DCE" w:rsidRDefault="0076053E" w:rsidP="006F7DCE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r w:rsidR="00295552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ui</w:t>
            </w:r>
            <w:r w:rsidR="00186E08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modelu </w:t>
            </w:r>
            <w:r w:rsidR="00DB6433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792AB0" w:rsidRPr="006F7DCE">
              <w:rPr>
                <w:rFonts w:ascii="Arial" w:hAnsi="Arial" w:cs="Arial"/>
                <w:sz w:val="18"/>
                <w:szCs w:val="18"/>
              </w:rPr>
              <w:t>,</w:t>
            </w:r>
            <w:r w:rsidR="00186E08" w:rsidRPr="006F7DCE">
              <w:rPr>
                <w:rFonts w:ascii="Arial" w:hAnsi="Arial" w:cs="Arial"/>
                <w:sz w:val="18"/>
                <w:szCs w:val="18"/>
              </w:rPr>
              <w:t xml:space="preserve">  o wymiarach dostosowanych do oferowanego urządzenia, </w:t>
            </w:r>
            <w:r w:rsidR="007112C9" w:rsidRPr="006F7DCE">
              <w:rPr>
                <w:rFonts w:ascii="Arial" w:hAnsi="Arial" w:cs="Arial"/>
                <w:sz w:val="18"/>
                <w:szCs w:val="18"/>
              </w:rPr>
              <w:t>zamykane na zamek błyskawiczny</w:t>
            </w:r>
            <w:r w:rsidR="00842B5F" w:rsidRPr="006F7D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92472" w:rsidRPr="006F7DCE">
              <w:rPr>
                <w:rFonts w:ascii="Arial" w:hAnsi="Arial" w:cs="Arial"/>
                <w:sz w:val="18"/>
                <w:szCs w:val="18"/>
              </w:rPr>
              <w:t>W</w:t>
            </w:r>
            <w:r w:rsidR="00A55C3B" w:rsidRPr="006F7DCE">
              <w:rPr>
                <w:rFonts w:ascii="Arial" w:hAnsi="Arial" w:cs="Arial"/>
                <w:sz w:val="18"/>
                <w:szCs w:val="18"/>
              </w:rPr>
              <w:t>aga etui nie przekraczająca 0,</w:t>
            </w:r>
            <w:r w:rsidR="008E29CA" w:rsidRPr="006F7DCE">
              <w:rPr>
                <w:rFonts w:ascii="Arial" w:hAnsi="Arial" w:cs="Arial"/>
                <w:sz w:val="18"/>
                <w:szCs w:val="18"/>
              </w:rPr>
              <w:t>3</w:t>
            </w:r>
            <w:r w:rsidR="00A55C3B" w:rsidRPr="006F7DCE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</w:tr>
      <w:tr w:rsidR="00FA0BC5" w:rsidRPr="006F7DCE" w14:paraId="50DBC4A2" w14:textId="77777777" w:rsidTr="006F7DCE">
        <w:trPr>
          <w:trHeight w:val="123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97800E9" w14:textId="6017BFB3" w:rsidR="00D91E6C" w:rsidRPr="006F7DCE" w:rsidRDefault="00770564" w:rsidP="006F7DCE">
            <w:pPr>
              <w:spacing w:before="8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</w:rPr>
              <w:t>Pozycja 3</w:t>
            </w:r>
            <w:r w:rsidR="00B33504" w:rsidRPr="006F7DCE">
              <w:rPr>
                <w:rFonts w:ascii="Arial" w:hAnsi="Arial" w:cs="Arial"/>
                <w:sz w:val="18"/>
                <w:szCs w:val="18"/>
              </w:rPr>
              <w:t>, 20 sztuk</w:t>
            </w:r>
          </w:p>
          <w:p w14:paraId="3D22B6FC" w14:textId="6A81D00C" w:rsidR="0096354B" w:rsidRPr="006F7DCE" w:rsidRDefault="00D91E6C" w:rsidP="006F7DCE">
            <w:pPr>
              <w:spacing w:before="80" w:after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70564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>tacja dokująca</w:t>
            </w:r>
            <w:r w:rsidR="00DB1AC1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7D4F" w:rsidRPr="006F7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BB7D4F" w:rsidRPr="006F7DC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modelu A</w:t>
            </w:r>
            <w:r w:rsidR="00BB7D4F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2F32" w:rsidRPr="006F7DCE">
              <w:rPr>
                <w:rFonts w:ascii="Arial" w:hAnsi="Arial" w:cs="Arial"/>
                <w:sz w:val="18"/>
                <w:szCs w:val="18"/>
              </w:rPr>
              <w:t xml:space="preserve">kompatybilna </w:t>
            </w:r>
            <w:r w:rsidR="008223C1" w:rsidRPr="006F7DCE">
              <w:rPr>
                <w:rFonts w:ascii="Arial" w:hAnsi="Arial" w:cs="Arial"/>
                <w:sz w:val="18"/>
                <w:szCs w:val="18"/>
              </w:rPr>
              <w:t>z oferowanym komputerem</w:t>
            </w:r>
            <w:r w:rsidR="00DB1AC1" w:rsidRPr="006F7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54B" w:rsidRPr="006F7DCE">
              <w:rPr>
                <w:rFonts w:ascii="Arial" w:hAnsi="Arial" w:cs="Arial"/>
                <w:sz w:val="18"/>
                <w:szCs w:val="18"/>
                <w:lang w:eastAsia="ar-SA"/>
              </w:rPr>
              <w:t>o parametrach:</w:t>
            </w:r>
          </w:p>
          <w:p w14:paraId="77D2C7F9" w14:textId="77777777" w:rsidR="0096354B" w:rsidRPr="006F7DCE" w:rsidRDefault="0096354B" w:rsidP="00D7563D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Podłączenie do komputera – port USB albo poprzez złącze cyfrowe, na wyposażeniu kabel przyłączeniowy.</w:t>
            </w:r>
          </w:p>
          <w:p w14:paraId="1AB44263" w14:textId="3A24BBD8" w:rsidR="0096354B" w:rsidRPr="006F7DCE" w:rsidRDefault="0096354B" w:rsidP="00D7563D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</w:t>
            </w:r>
            <w:r w:rsidR="00905390" w:rsidRPr="006F7DCE">
              <w:rPr>
                <w:rFonts w:ascii="Arial" w:hAnsi="Arial" w:cs="Arial"/>
                <w:sz w:val="18"/>
                <w:szCs w:val="18"/>
                <w:lang w:eastAsia="ar-SA"/>
              </w:rPr>
              <w:t>cztery</w:t>
            </w: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port</w:t>
            </w:r>
            <w:r w:rsidR="00905390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y </w:t>
            </w: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USB w tym co najmniej jedno w standardzie USB-C</w:t>
            </w:r>
            <w:r w:rsidR="00DB1FD9" w:rsidRPr="006F7DCE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  <w:p w14:paraId="3AE515B9" w14:textId="63D627C7" w:rsidR="00BC68BA" w:rsidRPr="006F7DCE" w:rsidRDefault="00BC68BA" w:rsidP="00D7563D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jedno złącze </w:t>
            </w:r>
            <w:r w:rsidR="00780F82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wydajności energetycznej umożliwiającej </w:t>
            </w:r>
            <w:r w:rsidR="002E2DEE" w:rsidRPr="006F7DCE">
              <w:rPr>
                <w:rFonts w:ascii="Arial" w:hAnsi="Arial" w:cs="Arial"/>
                <w:sz w:val="18"/>
                <w:szCs w:val="18"/>
                <w:lang w:eastAsia="ar-SA"/>
              </w:rPr>
              <w:t>łado</w:t>
            </w:r>
            <w:r w:rsidR="00D853E4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wanie </w:t>
            </w:r>
            <w:r w:rsidR="002E2DEE" w:rsidRPr="006F7DCE">
              <w:rPr>
                <w:rFonts w:ascii="Arial" w:hAnsi="Arial" w:cs="Arial"/>
                <w:sz w:val="18"/>
                <w:szCs w:val="18"/>
                <w:lang w:eastAsia="ar-SA"/>
              </w:rPr>
              <w:t>akumulatora</w:t>
            </w:r>
            <w:r w:rsidR="00D853E4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komputera</w:t>
            </w:r>
            <w:r w:rsidR="002F2F8B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602B" w:rsidRPr="006F7DCE">
              <w:rPr>
                <w:rFonts w:ascii="Arial" w:hAnsi="Arial" w:cs="Arial"/>
                <w:sz w:val="18"/>
                <w:szCs w:val="18"/>
                <w:lang w:eastAsia="zh-CN"/>
              </w:rPr>
              <w:t>do  co najmniej 80% nominalnej pojemności w czasie nie przekraczającym jednej godziny albo co najmniej 50% nominalnej pojemności w czasie nie przekraczającym 30 minut.</w:t>
            </w:r>
          </w:p>
          <w:p w14:paraId="10639E6B" w14:textId="61528E29" w:rsidR="0096354B" w:rsidRPr="006F7DCE" w:rsidRDefault="0096354B" w:rsidP="00D7563D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</w:t>
            </w:r>
            <w:r w:rsidR="00B008E9" w:rsidRPr="006F7DCE">
              <w:rPr>
                <w:rFonts w:ascii="Arial" w:hAnsi="Arial" w:cs="Arial"/>
                <w:sz w:val="18"/>
                <w:szCs w:val="18"/>
                <w:lang w:eastAsia="ar-SA"/>
              </w:rPr>
              <w:t>dwa</w:t>
            </w: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złącza  cyfrowe </w:t>
            </w:r>
            <w:r w:rsidR="00FD1BCE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do </w:t>
            </w:r>
            <w:r w:rsidR="006C6F51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wyświetlania treści ekranu na </w:t>
            </w:r>
            <w:r w:rsidR="007677A7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</w:t>
            </w:r>
            <w:r w:rsidR="00540D64" w:rsidRPr="006F7DCE">
              <w:rPr>
                <w:rFonts w:ascii="Arial" w:hAnsi="Arial" w:cs="Arial"/>
                <w:sz w:val="18"/>
                <w:szCs w:val="18"/>
                <w:lang w:eastAsia="ar-SA"/>
              </w:rPr>
              <w:t>dwóch wyświetlaczach w rozdzielczości nie mniejszej niż FHD.</w:t>
            </w:r>
          </w:p>
          <w:p w14:paraId="71106441" w14:textId="77777777" w:rsidR="00E96E7B" w:rsidRPr="006F7DCE" w:rsidRDefault="0096354B" w:rsidP="00D7563D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Port Gigabit Ethernet 1 szt.</w:t>
            </w:r>
          </w:p>
          <w:p w14:paraId="1A267824" w14:textId="6C9E2E38" w:rsidR="0096354B" w:rsidRPr="006F7DCE" w:rsidRDefault="0096354B" w:rsidP="00D7563D">
            <w:pPr>
              <w:numPr>
                <w:ilvl w:val="0"/>
                <w:numId w:val="10"/>
              </w:numPr>
              <w:suppressAutoHyphens/>
              <w:spacing w:after="80" w:line="276" w:lineRule="auto"/>
              <w:ind w:left="44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Zasilacz</w:t>
            </w:r>
            <w:r w:rsidR="00373C12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</w:t>
            </w:r>
            <w:r w:rsidR="006036CB" w:rsidRPr="006F7DCE">
              <w:rPr>
                <w:rFonts w:ascii="Arial" w:hAnsi="Arial" w:cs="Arial"/>
                <w:sz w:val="18"/>
                <w:szCs w:val="18"/>
                <w:lang w:eastAsia="ar-SA"/>
              </w:rPr>
              <w:t>sieci</w:t>
            </w:r>
            <w:r w:rsidR="00373C12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energetycznej 230V</w:t>
            </w:r>
            <w:r w:rsidR="00410994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 mocy</w:t>
            </w:r>
            <w:r w:rsidR="006703D0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umożliwiając</w:t>
            </w:r>
            <w:r w:rsidR="004031FA" w:rsidRPr="006F7DCE">
              <w:rPr>
                <w:rFonts w:ascii="Arial" w:hAnsi="Arial" w:cs="Arial"/>
                <w:sz w:val="18"/>
                <w:szCs w:val="18"/>
                <w:lang w:eastAsia="ar-SA"/>
              </w:rPr>
              <w:t>ej</w:t>
            </w:r>
            <w:r w:rsidR="006703D0"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poprzez stację </w:t>
            </w:r>
            <w:r w:rsidR="005D2145" w:rsidRPr="006F7DCE">
              <w:rPr>
                <w:rFonts w:ascii="Arial" w:hAnsi="Arial" w:cs="Arial"/>
                <w:sz w:val="18"/>
                <w:szCs w:val="18"/>
                <w:lang w:eastAsia="ar-SA"/>
              </w:rPr>
              <w:t>dokującą</w:t>
            </w:r>
            <w:r w:rsidR="006703D0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75061" w:rsidRPr="006F7DCE">
              <w:rPr>
                <w:rFonts w:ascii="Arial" w:hAnsi="Arial" w:cs="Arial"/>
                <w:sz w:val="18"/>
                <w:szCs w:val="18"/>
                <w:lang w:eastAsia="ar-SA"/>
              </w:rPr>
              <w:t>ładowanie</w:t>
            </w:r>
            <w:r w:rsidR="00475061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akumulatora</w:t>
            </w:r>
            <w:r w:rsidR="008F3281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E6178D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komputera </w:t>
            </w:r>
            <w:r w:rsidR="008F3281" w:rsidRPr="006F7DCE">
              <w:rPr>
                <w:rFonts w:ascii="Arial" w:hAnsi="Arial" w:cs="Arial"/>
                <w:sz w:val="18"/>
                <w:szCs w:val="18"/>
                <w:lang w:eastAsia="zh-CN"/>
              </w:rPr>
              <w:t>do</w:t>
            </w:r>
            <w:r w:rsidR="006703D0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co najmniej 80% nominalnej pojemności w czasie nie przekraczającym jednej godziny albo co najmniej 50% nominalnej pojemności w czasie nie przekraczającym 30 minut.</w:t>
            </w:r>
          </w:p>
        </w:tc>
      </w:tr>
      <w:tr w:rsidR="00362F32" w:rsidRPr="006F7DCE" w14:paraId="399D948F" w14:textId="77777777" w:rsidTr="006F7DCE">
        <w:trPr>
          <w:trHeight w:val="123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04BC767" w14:textId="16C60821" w:rsidR="00D91E6C" w:rsidRPr="006F7DCE" w:rsidRDefault="00362F32" w:rsidP="00362F32">
            <w:pPr>
              <w:spacing w:before="80" w:after="0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</w:rPr>
              <w:t>Pozycja 4</w:t>
            </w:r>
            <w:r w:rsidR="00235EE9" w:rsidRPr="006F7DCE">
              <w:rPr>
                <w:rFonts w:ascii="Arial" w:hAnsi="Arial" w:cs="Arial"/>
                <w:sz w:val="18"/>
                <w:szCs w:val="18"/>
              </w:rPr>
              <w:t>, 4 sztuki</w:t>
            </w:r>
          </w:p>
          <w:p w14:paraId="746D714E" w14:textId="3E675D5E" w:rsidR="00362F32" w:rsidRPr="006F7DCE" w:rsidRDefault="00BB7D4F" w:rsidP="006F7DCE">
            <w:pPr>
              <w:spacing w:before="80" w:after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Stacja dokująca do </w:t>
            </w:r>
            <w:r w:rsidRPr="006F7DCE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modelu B</w:t>
            </w: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71345" w:rsidRPr="006F7DCE">
              <w:rPr>
                <w:rFonts w:ascii="Arial" w:hAnsi="Arial" w:cs="Arial"/>
                <w:sz w:val="18"/>
                <w:szCs w:val="18"/>
              </w:rPr>
              <w:t xml:space="preserve">kompatybilna z oferowanym komputerem </w:t>
            </w:r>
            <w:r w:rsidR="00371345" w:rsidRPr="006F7DCE">
              <w:rPr>
                <w:rFonts w:ascii="Arial" w:hAnsi="Arial" w:cs="Arial"/>
                <w:sz w:val="18"/>
                <w:szCs w:val="18"/>
                <w:lang w:eastAsia="ar-SA"/>
              </w:rPr>
              <w:t>o parametrach:</w:t>
            </w:r>
          </w:p>
          <w:p w14:paraId="10FE84B8" w14:textId="77777777" w:rsidR="002346FA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Podłączenie do komputera – port USB albo poprzez złącze cyfrowe, na wyposażeniu kabel przyłączeniowy.</w:t>
            </w:r>
          </w:p>
          <w:p w14:paraId="0F363826" w14:textId="77777777" w:rsidR="002346FA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Co najmniej cztery porty USB w tym co najmniej jedno w standardzie USB-C.</w:t>
            </w:r>
          </w:p>
          <w:p w14:paraId="2E14D136" w14:textId="77777777" w:rsidR="002346FA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jedno złącze o wydajności energetycznej umożliwiającej ładowanie akumulatora komputera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do  co najmniej 80% nominalnej pojemności w czasie nie przekraczającym jednej godziny albo co najmniej 50% nominalnej pojemności w czasie nie przekraczającym 30 minut.</w:t>
            </w:r>
          </w:p>
          <w:p w14:paraId="6FAAE26D" w14:textId="1B4D734F" w:rsidR="002346FA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 najmniej dwa złącza  cyfrowe do wyświetlania treści ekranu na co najmniej dwóch wyświetlaczach </w:t>
            </w:r>
            <w:r w:rsidR="006F7DCE"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>w rozdzielczości nie mniejszej niż FHD.</w:t>
            </w:r>
          </w:p>
          <w:p w14:paraId="09BD5953" w14:textId="77777777" w:rsidR="002346FA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Port Gigabit Ethernet 1 szt.</w:t>
            </w:r>
          </w:p>
          <w:p w14:paraId="2EE8F220" w14:textId="352C665C" w:rsidR="00362F32" w:rsidRPr="006F7DCE" w:rsidRDefault="002346FA" w:rsidP="00D7563D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4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D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Zasilacz do sieci energetycznej 230V o mocy umożliwiającej ładowanie </w:t>
            </w:r>
            <w:r w:rsidR="00FE2DDB" w:rsidRPr="006F7DCE">
              <w:rPr>
                <w:rFonts w:ascii="Arial" w:hAnsi="Arial" w:cs="Arial"/>
                <w:sz w:val="18"/>
                <w:szCs w:val="18"/>
                <w:lang w:eastAsia="ar-SA"/>
              </w:rPr>
              <w:t>poprzez stację dokującą</w:t>
            </w:r>
            <w:r w:rsidR="00FE2DDB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FE2DDB" w:rsidRPr="006F7DCE">
              <w:rPr>
                <w:rFonts w:ascii="Arial" w:hAnsi="Arial" w:cs="Arial"/>
                <w:sz w:val="18"/>
                <w:szCs w:val="18"/>
                <w:lang w:eastAsia="ar-SA"/>
              </w:rPr>
              <w:t>ładowanie</w:t>
            </w:r>
            <w:r w:rsidR="00FE2DDB" w:rsidRPr="006F7DC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akumulatora komputera do </w:t>
            </w:r>
            <w:r w:rsidRPr="006F7DCE">
              <w:rPr>
                <w:rFonts w:ascii="Arial" w:hAnsi="Arial" w:cs="Arial"/>
                <w:sz w:val="18"/>
                <w:szCs w:val="18"/>
                <w:lang w:eastAsia="zh-CN"/>
              </w:rPr>
              <w:t>co najmniej 80% nominalnej pojemności w czasie nie przekraczającym jednej godziny albo co najmniej 50% nominalnej pojemności w czasie nie przekraczającym 30 minut.</w:t>
            </w:r>
          </w:p>
        </w:tc>
      </w:tr>
    </w:tbl>
    <w:p w14:paraId="7201FE6E" w14:textId="77777777" w:rsidR="00CD657E" w:rsidRPr="00F825D3" w:rsidRDefault="00CD657E" w:rsidP="005A5970">
      <w:pPr>
        <w:rPr>
          <w:rFonts w:ascii="Cambria" w:hAnsi="Cambria"/>
        </w:rPr>
      </w:pPr>
    </w:p>
    <w:sectPr w:rsidR="00CD657E" w:rsidRPr="00F825D3" w:rsidSect="004D065A">
      <w:headerReference w:type="default" r:id="rId13"/>
      <w:footerReference w:type="default" r:id="rId14"/>
      <w:pgSz w:w="11906" w:h="16838"/>
      <w:pgMar w:top="1701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8E3B" w14:textId="77777777" w:rsidR="00F605C8" w:rsidRDefault="00F605C8" w:rsidP="00280E83">
      <w:pPr>
        <w:spacing w:after="0" w:line="240" w:lineRule="auto"/>
      </w:pPr>
      <w:r>
        <w:separator/>
      </w:r>
    </w:p>
  </w:endnote>
  <w:endnote w:type="continuationSeparator" w:id="0">
    <w:p w14:paraId="1BA67120" w14:textId="77777777" w:rsidR="00F605C8" w:rsidRDefault="00F605C8" w:rsidP="002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5981" w14:textId="44CF84F8" w:rsidR="00F605C8" w:rsidRDefault="00F605C8" w:rsidP="00D468F8">
    <w:pPr>
      <w:pStyle w:val="Stopka"/>
      <w:jc w:val="center"/>
    </w:pPr>
    <w:r w:rsidRPr="00C03C8C">
      <w:rPr>
        <w:rFonts w:ascii="Cambria" w:hAnsi="Cambria"/>
        <w:i/>
        <w:sz w:val="18"/>
        <w:szCs w:val="18"/>
      </w:rPr>
      <w:t>Uniwersytet Gdański, Dział  Zamówień Publicznych; 80-309 Gdańsk, ul. Bażyńskiego 8, faks: 58 523 31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BCA5" w14:textId="77777777" w:rsidR="00F605C8" w:rsidRDefault="00F605C8" w:rsidP="00280E83">
      <w:pPr>
        <w:spacing w:after="0" w:line="240" w:lineRule="auto"/>
      </w:pPr>
      <w:r>
        <w:separator/>
      </w:r>
    </w:p>
  </w:footnote>
  <w:footnote w:type="continuationSeparator" w:id="0">
    <w:p w14:paraId="0FDAD264" w14:textId="77777777" w:rsidR="00F605C8" w:rsidRDefault="00F605C8" w:rsidP="0028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AABF" w14:textId="77777777" w:rsidR="00F605C8" w:rsidRDefault="00F605C8">
    <w:pPr>
      <w:pStyle w:val="Nagwek"/>
    </w:pPr>
    <w:r>
      <w:rPr>
        <w:noProof/>
        <w:lang w:eastAsia="pl-PL"/>
      </w:rPr>
      <w:drawing>
        <wp:inline distT="0" distB="0" distL="0" distR="0" wp14:anchorId="2EA974DD" wp14:editId="35F501C0">
          <wp:extent cx="5753735" cy="54800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82AAB" w14:textId="6E67DADC" w:rsidR="00F605C8" w:rsidRPr="00D7563D" w:rsidRDefault="00F605C8" w:rsidP="00280E83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i/>
        <w:sz w:val="18"/>
        <w:szCs w:val="18"/>
        <w:lang w:eastAsia="pl-PL"/>
      </w:rPr>
    </w:pPr>
    <w:r w:rsidRPr="00D7563D">
      <w:rPr>
        <w:rFonts w:ascii="Arial" w:hAnsi="Arial" w:cs="Arial"/>
        <w:b/>
        <w:i/>
        <w:sz w:val="18"/>
        <w:szCs w:val="18"/>
        <w:lang w:eastAsia="pl-PL"/>
      </w:rPr>
      <w:t xml:space="preserve">Załącznik nr 1a </w:t>
    </w:r>
    <w:r w:rsidRPr="00D7563D">
      <w:rPr>
        <w:rFonts w:ascii="Arial" w:hAnsi="Arial" w:cs="Arial"/>
        <w:b/>
        <w:i/>
        <w:sz w:val="18"/>
        <w:szCs w:val="18"/>
      </w:rPr>
      <w:t>do SIWZ</w:t>
    </w:r>
    <w:r w:rsidRPr="00D7563D">
      <w:rPr>
        <w:rFonts w:ascii="Arial" w:hAnsi="Arial" w:cs="Arial"/>
        <w:b/>
        <w:i/>
        <w:sz w:val="18"/>
        <w:szCs w:val="18"/>
        <w:lang w:eastAsia="pl-PL"/>
      </w:rPr>
      <w:t xml:space="preserve"> </w:t>
    </w:r>
    <w:r w:rsidRPr="00D7563D">
      <w:rPr>
        <w:rFonts w:ascii="Arial" w:hAnsi="Arial" w:cs="Arial"/>
        <w:i/>
        <w:sz w:val="18"/>
        <w:szCs w:val="18"/>
        <w:lang w:eastAsia="pl-PL"/>
      </w:rPr>
      <w:t>- postępowanie nr J711.291.1.54.2020.ER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5C"/>
    <w:multiLevelType w:val="hybridMultilevel"/>
    <w:tmpl w:val="00CC0A84"/>
    <w:lvl w:ilvl="0" w:tplc="AE463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04A"/>
    <w:multiLevelType w:val="hybridMultilevel"/>
    <w:tmpl w:val="E9366D16"/>
    <w:lvl w:ilvl="0" w:tplc="6D5CC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B1E"/>
    <w:multiLevelType w:val="hybridMultilevel"/>
    <w:tmpl w:val="42866438"/>
    <w:lvl w:ilvl="0" w:tplc="49AE00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B9B"/>
    <w:multiLevelType w:val="hybridMultilevel"/>
    <w:tmpl w:val="920A3310"/>
    <w:lvl w:ilvl="0" w:tplc="71D45098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188E"/>
    <w:multiLevelType w:val="hybridMultilevel"/>
    <w:tmpl w:val="F172537A"/>
    <w:lvl w:ilvl="0" w:tplc="D6A87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1" w:tplc="971219B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1FA9"/>
    <w:multiLevelType w:val="hybridMultilevel"/>
    <w:tmpl w:val="FB7A1762"/>
    <w:lvl w:ilvl="0" w:tplc="617C6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971219B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0131"/>
    <w:multiLevelType w:val="hybridMultilevel"/>
    <w:tmpl w:val="F13296AC"/>
    <w:lvl w:ilvl="0" w:tplc="AD6A3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E4A"/>
    <w:multiLevelType w:val="hybridMultilevel"/>
    <w:tmpl w:val="28769FD6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37A6B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7EF5"/>
    <w:multiLevelType w:val="hybridMultilevel"/>
    <w:tmpl w:val="42866438"/>
    <w:lvl w:ilvl="0" w:tplc="49AE00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A7830"/>
    <w:multiLevelType w:val="hybridMultilevel"/>
    <w:tmpl w:val="544A0532"/>
    <w:lvl w:ilvl="0" w:tplc="B142E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C5502"/>
    <w:multiLevelType w:val="hybridMultilevel"/>
    <w:tmpl w:val="126C25B0"/>
    <w:lvl w:ilvl="0" w:tplc="12F0E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1D89"/>
    <w:multiLevelType w:val="hybridMultilevel"/>
    <w:tmpl w:val="1E66AEE6"/>
    <w:lvl w:ilvl="0" w:tplc="5C56AA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6E6E"/>
    <w:multiLevelType w:val="hybridMultilevel"/>
    <w:tmpl w:val="62E0BF8C"/>
    <w:lvl w:ilvl="0" w:tplc="E04E8E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3"/>
    <w:rsid w:val="00004B87"/>
    <w:rsid w:val="00004C9C"/>
    <w:rsid w:val="00007C0B"/>
    <w:rsid w:val="00012EFA"/>
    <w:rsid w:val="000250F2"/>
    <w:rsid w:val="0002597B"/>
    <w:rsid w:val="000347E2"/>
    <w:rsid w:val="000444B5"/>
    <w:rsid w:val="0004553F"/>
    <w:rsid w:val="00054639"/>
    <w:rsid w:val="00067A19"/>
    <w:rsid w:val="000730DB"/>
    <w:rsid w:val="00086FDF"/>
    <w:rsid w:val="00093278"/>
    <w:rsid w:val="00093288"/>
    <w:rsid w:val="000A1A38"/>
    <w:rsid w:val="000A4917"/>
    <w:rsid w:val="000A631A"/>
    <w:rsid w:val="000B740D"/>
    <w:rsid w:val="000B7E2A"/>
    <w:rsid w:val="000D31CA"/>
    <w:rsid w:val="000E2DAE"/>
    <w:rsid w:val="000F34F3"/>
    <w:rsid w:val="00101619"/>
    <w:rsid w:val="00123E81"/>
    <w:rsid w:val="00130422"/>
    <w:rsid w:val="00130AE6"/>
    <w:rsid w:val="0014462C"/>
    <w:rsid w:val="00185289"/>
    <w:rsid w:val="00186700"/>
    <w:rsid w:val="00186E08"/>
    <w:rsid w:val="0019021E"/>
    <w:rsid w:val="001B1A0C"/>
    <w:rsid w:val="001B7FB3"/>
    <w:rsid w:val="001C2C4F"/>
    <w:rsid w:val="001C6481"/>
    <w:rsid w:val="001C65EE"/>
    <w:rsid w:val="001D3E55"/>
    <w:rsid w:val="001D4B00"/>
    <w:rsid w:val="001E0F74"/>
    <w:rsid w:val="00206094"/>
    <w:rsid w:val="00233677"/>
    <w:rsid w:val="002346FA"/>
    <w:rsid w:val="00235EE9"/>
    <w:rsid w:val="002435A1"/>
    <w:rsid w:val="002716FB"/>
    <w:rsid w:val="00280E83"/>
    <w:rsid w:val="00284668"/>
    <w:rsid w:val="00295552"/>
    <w:rsid w:val="002B3B45"/>
    <w:rsid w:val="002C4ACD"/>
    <w:rsid w:val="002D06E3"/>
    <w:rsid w:val="002D126D"/>
    <w:rsid w:val="002E2DEE"/>
    <w:rsid w:val="002F083C"/>
    <w:rsid w:val="002F2F8B"/>
    <w:rsid w:val="00316258"/>
    <w:rsid w:val="0032545C"/>
    <w:rsid w:val="00331FB4"/>
    <w:rsid w:val="003331C7"/>
    <w:rsid w:val="003339DD"/>
    <w:rsid w:val="00341559"/>
    <w:rsid w:val="003476F1"/>
    <w:rsid w:val="00361DF1"/>
    <w:rsid w:val="00362F32"/>
    <w:rsid w:val="00371345"/>
    <w:rsid w:val="00371E86"/>
    <w:rsid w:val="00373C12"/>
    <w:rsid w:val="003831C9"/>
    <w:rsid w:val="00387072"/>
    <w:rsid w:val="00387DCB"/>
    <w:rsid w:val="003A464A"/>
    <w:rsid w:val="003B1CE5"/>
    <w:rsid w:val="003C257D"/>
    <w:rsid w:val="003C3ECE"/>
    <w:rsid w:val="003D22B6"/>
    <w:rsid w:val="003D614B"/>
    <w:rsid w:val="003F0292"/>
    <w:rsid w:val="003F0376"/>
    <w:rsid w:val="003F4710"/>
    <w:rsid w:val="004006CA"/>
    <w:rsid w:val="00401F38"/>
    <w:rsid w:val="004031FA"/>
    <w:rsid w:val="00410994"/>
    <w:rsid w:val="004249C1"/>
    <w:rsid w:val="00441083"/>
    <w:rsid w:val="004546E6"/>
    <w:rsid w:val="00454F7E"/>
    <w:rsid w:val="00461B24"/>
    <w:rsid w:val="00464B10"/>
    <w:rsid w:val="00475061"/>
    <w:rsid w:val="00490A6F"/>
    <w:rsid w:val="004A017A"/>
    <w:rsid w:val="004B23DD"/>
    <w:rsid w:val="004B38AE"/>
    <w:rsid w:val="004C5E5B"/>
    <w:rsid w:val="004D065A"/>
    <w:rsid w:val="004E3490"/>
    <w:rsid w:val="0050402C"/>
    <w:rsid w:val="005256B8"/>
    <w:rsid w:val="0052671F"/>
    <w:rsid w:val="00540D64"/>
    <w:rsid w:val="00544976"/>
    <w:rsid w:val="00546237"/>
    <w:rsid w:val="00547140"/>
    <w:rsid w:val="005545A2"/>
    <w:rsid w:val="0056651A"/>
    <w:rsid w:val="005712C8"/>
    <w:rsid w:val="00572089"/>
    <w:rsid w:val="005720D3"/>
    <w:rsid w:val="005902DC"/>
    <w:rsid w:val="005A559D"/>
    <w:rsid w:val="005A5970"/>
    <w:rsid w:val="005B3264"/>
    <w:rsid w:val="005C23B4"/>
    <w:rsid w:val="005D2145"/>
    <w:rsid w:val="005D7AD2"/>
    <w:rsid w:val="006036CB"/>
    <w:rsid w:val="00604AE1"/>
    <w:rsid w:val="00605E50"/>
    <w:rsid w:val="0060602B"/>
    <w:rsid w:val="00637FEF"/>
    <w:rsid w:val="00650B33"/>
    <w:rsid w:val="0066006C"/>
    <w:rsid w:val="0066640F"/>
    <w:rsid w:val="006703D0"/>
    <w:rsid w:val="00676AE0"/>
    <w:rsid w:val="006814ED"/>
    <w:rsid w:val="00693447"/>
    <w:rsid w:val="00695DEB"/>
    <w:rsid w:val="006B4765"/>
    <w:rsid w:val="006C4521"/>
    <w:rsid w:val="006C5B5E"/>
    <w:rsid w:val="006C6F51"/>
    <w:rsid w:val="006D0AF9"/>
    <w:rsid w:val="006D72DB"/>
    <w:rsid w:val="006E4122"/>
    <w:rsid w:val="006F6CED"/>
    <w:rsid w:val="006F7DCE"/>
    <w:rsid w:val="00705F1E"/>
    <w:rsid w:val="00706F5E"/>
    <w:rsid w:val="007112C9"/>
    <w:rsid w:val="007235AE"/>
    <w:rsid w:val="0074215A"/>
    <w:rsid w:val="00750EAF"/>
    <w:rsid w:val="0076053E"/>
    <w:rsid w:val="007677A7"/>
    <w:rsid w:val="00770564"/>
    <w:rsid w:val="007725F3"/>
    <w:rsid w:val="00780F5F"/>
    <w:rsid w:val="00780F82"/>
    <w:rsid w:val="00785473"/>
    <w:rsid w:val="00792AB0"/>
    <w:rsid w:val="007A1E9A"/>
    <w:rsid w:val="007B3347"/>
    <w:rsid w:val="007B779A"/>
    <w:rsid w:val="007C0F73"/>
    <w:rsid w:val="007E2851"/>
    <w:rsid w:val="007F2DF1"/>
    <w:rsid w:val="008000AC"/>
    <w:rsid w:val="00801132"/>
    <w:rsid w:val="0082087D"/>
    <w:rsid w:val="008223C1"/>
    <w:rsid w:val="008242EA"/>
    <w:rsid w:val="00826467"/>
    <w:rsid w:val="00842B5F"/>
    <w:rsid w:val="00843A84"/>
    <w:rsid w:val="00856F31"/>
    <w:rsid w:val="00862A3D"/>
    <w:rsid w:val="0086536E"/>
    <w:rsid w:val="00865673"/>
    <w:rsid w:val="00873693"/>
    <w:rsid w:val="00876680"/>
    <w:rsid w:val="008900DF"/>
    <w:rsid w:val="008B11AA"/>
    <w:rsid w:val="008B4CC7"/>
    <w:rsid w:val="008C1909"/>
    <w:rsid w:val="008C242F"/>
    <w:rsid w:val="008D1A9F"/>
    <w:rsid w:val="008E29CA"/>
    <w:rsid w:val="008E48BD"/>
    <w:rsid w:val="008F0E8D"/>
    <w:rsid w:val="008F3281"/>
    <w:rsid w:val="00905390"/>
    <w:rsid w:val="0091238A"/>
    <w:rsid w:val="009155D9"/>
    <w:rsid w:val="00935231"/>
    <w:rsid w:val="0094407D"/>
    <w:rsid w:val="00950926"/>
    <w:rsid w:val="00952047"/>
    <w:rsid w:val="0096354B"/>
    <w:rsid w:val="009732D4"/>
    <w:rsid w:val="00980312"/>
    <w:rsid w:val="009806EA"/>
    <w:rsid w:val="009C39E8"/>
    <w:rsid w:val="009E0BE8"/>
    <w:rsid w:val="00A00E9F"/>
    <w:rsid w:val="00A04A54"/>
    <w:rsid w:val="00A46606"/>
    <w:rsid w:val="00A55C3B"/>
    <w:rsid w:val="00A56CF9"/>
    <w:rsid w:val="00A60B82"/>
    <w:rsid w:val="00AB6051"/>
    <w:rsid w:val="00AD7462"/>
    <w:rsid w:val="00AE2227"/>
    <w:rsid w:val="00AE3DC1"/>
    <w:rsid w:val="00B008E9"/>
    <w:rsid w:val="00B06F70"/>
    <w:rsid w:val="00B10AAD"/>
    <w:rsid w:val="00B1418C"/>
    <w:rsid w:val="00B222CB"/>
    <w:rsid w:val="00B33504"/>
    <w:rsid w:val="00B4096C"/>
    <w:rsid w:val="00B63680"/>
    <w:rsid w:val="00B70ED0"/>
    <w:rsid w:val="00BB7D4F"/>
    <w:rsid w:val="00BC2245"/>
    <w:rsid w:val="00BC68BA"/>
    <w:rsid w:val="00BC6A80"/>
    <w:rsid w:val="00BD003D"/>
    <w:rsid w:val="00BD72B3"/>
    <w:rsid w:val="00BE1020"/>
    <w:rsid w:val="00BF7445"/>
    <w:rsid w:val="00C05CAC"/>
    <w:rsid w:val="00C06F21"/>
    <w:rsid w:val="00C14F6B"/>
    <w:rsid w:val="00C35E26"/>
    <w:rsid w:val="00C43C82"/>
    <w:rsid w:val="00C6134F"/>
    <w:rsid w:val="00C71E66"/>
    <w:rsid w:val="00C73004"/>
    <w:rsid w:val="00C913AE"/>
    <w:rsid w:val="00CA3FA3"/>
    <w:rsid w:val="00CB4694"/>
    <w:rsid w:val="00CC23CD"/>
    <w:rsid w:val="00CC7BA1"/>
    <w:rsid w:val="00CD070D"/>
    <w:rsid w:val="00CD657E"/>
    <w:rsid w:val="00CF4DFB"/>
    <w:rsid w:val="00D35758"/>
    <w:rsid w:val="00D468F8"/>
    <w:rsid w:val="00D7563D"/>
    <w:rsid w:val="00D853E4"/>
    <w:rsid w:val="00D85FA0"/>
    <w:rsid w:val="00D91E6C"/>
    <w:rsid w:val="00D95150"/>
    <w:rsid w:val="00DB1AC1"/>
    <w:rsid w:val="00DB1FD9"/>
    <w:rsid w:val="00DB6433"/>
    <w:rsid w:val="00DF3568"/>
    <w:rsid w:val="00E13510"/>
    <w:rsid w:val="00E54869"/>
    <w:rsid w:val="00E6178D"/>
    <w:rsid w:val="00E62074"/>
    <w:rsid w:val="00E738F6"/>
    <w:rsid w:val="00E87D07"/>
    <w:rsid w:val="00E9017C"/>
    <w:rsid w:val="00E92472"/>
    <w:rsid w:val="00E96E7B"/>
    <w:rsid w:val="00EA27BF"/>
    <w:rsid w:val="00EA7158"/>
    <w:rsid w:val="00EA7253"/>
    <w:rsid w:val="00EB6A2E"/>
    <w:rsid w:val="00ED51F9"/>
    <w:rsid w:val="00F21DAA"/>
    <w:rsid w:val="00F330D9"/>
    <w:rsid w:val="00F42785"/>
    <w:rsid w:val="00F4362C"/>
    <w:rsid w:val="00F605C8"/>
    <w:rsid w:val="00F63372"/>
    <w:rsid w:val="00F8043E"/>
    <w:rsid w:val="00F825D3"/>
    <w:rsid w:val="00F94957"/>
    <w:rsid w:val="00FA0BC5"/>
    <w:rsid w:val="00FA6B5C"/>
    <w:rsid w:val="00FB4382"/>
    <w:rsid w:val="00FC4B3B"/>
    <w:rsid w:val="00FD1BCE"/>
    <w:rsid w:val="00FE1DBC"/>
    <w:rsid w:val="00FE2DDB"/>
    <w:rsid w:val="00FE336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50F6D3"/>
  <w15:chartTrackingRefBased/>
  <w15:docId w15:val="{4E495230-70C5-4371-8ADB-27CFCEA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6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60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0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3"/>
  </w:style>
  <w:style w:type="paragraph" w:styleId="Stopka">
    <w:name w:val="footer"/>
    <w:basedOn w:val="Normalny"/>
    <w:link w:val="StopkaZnak"/>
    <w:unhideWhenUsed/>
    <w:rsid w:val="0028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3"/>
  </w:style>
  <w:style w:type="character" w:styleId="Wyrnieniedelikatne">
    <w:name w:val="Subtle Emphasis"/>
    <w:qFormat/>
    <w:rsid w:val="00067A19"/>
    <w:rPr>
      <w:i/>
      <w:iCs/>
      <w:color w:val="404040"/>
    </w:rPr>
  </w:style>
  <w:style w:type="paragraph" w:styleId="Legenda">
    <w:name w:val="caption"/>
    <w:basedOn w:val="Normalny"/>
    <w:qFormat/>
    <w:rsid w:val="00067A19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4362C"/>
    <w:pPr>
      <w:ind w:left="720"/>
      <w:contextualSpacing/>
    </w:pPr>
  </w:style>
  <w:style w:type="character" w:styleId="Hipercze">
    <w:name w:val="Hyperlink"/>
    <w:unhideWhenUsed/>
    <w:rsid w:val="005A559D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060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206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06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60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0609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2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391f1b6bee2e74f8e5c0fa0fc0f03c50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5196e51a2e980dba875ba5dbf5ef0fdf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CD6E-2852-47AD-98E7-58E2B74EA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F90B-BF9F-4472-9FE5-6BE0F1E4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59127-6A33-4B5C-853B-18DF9A27E3F7}">
  <ds:schemaRefs>
    <ds:schemaRef ds:uri="http://schemas.microsoft.com/office/2006/metadata/properties"/>
    <ds:schemaRef ds:uri="http://purl.org/dc/terms/"/>
    <ds:schemaRef ds:uri="c97d0656-2c1a-4c31-8a6a-d403c6d8dcb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5083a94-05f8-4822-851c-e670ee80b20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2A6440-5367-4920-A2AD-2B585E3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526E13AF.dotm</Template>
  <TotalTime>433</TotalTime>
  <Pages>5</Pages>
  <Words>2357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Ewa Rola</cp:lastModifiedBy>
  <cp:revision>285</cp:revision>
  <cp:lastPrinted>2020-06-03T12:32:00Z</cp:lastPrinted>
  <dcterms:created xsi:type="dcterms:W3CDTF">2020-03-31T08:35:00Z</dcterms:created>
  <dcterms:modified xsi:type="dcterms:W3CDTF">2020-06-05T11:37:00Z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