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57578" w14:textId="77777777" w:rsidR="009A59A8" w:rsidRPr="00F70E39" w:rsidRDefault="009A59A8" w:rsidP="00D13C1A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bookmarkStart w:id="0" w:name="_GoBack"/>
      <w:bookmarkEnd w:id="0"/>
      <w:r w:rsidRPr="00F70E39">
        <w:rPr>
          <w:rFonts w:ascii="Cambria" w:hAnsi="Cambria" w:cs="Calibri"/>
          <w:b/>
          <w:bCs/>
          <w:color w:val="000000"/>
          <w:sz w:val="20"/>
          <w:szCs w:val="20"/>
          <w:shd w:val="clear" w:color="auto" w:fill="FFFFFF"/>
        </w:rPr>
        <w:t>Zastosowanie</w:t>
      </w:r>
    </w:p>
    <w:p w14:paraId="75950F29" w14:textId="77777777" w:rsidR="009A59A8" w:rsidRPr="00F70E39" w:rsidRDefault="009A59A8" w:rsidP="0085189B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Przedmiotem zamówienia jest dostawa wyposażenia (sprzętu sieciowego) na potrzeby laboratorium sieciowego na nowo tworzonym kierunku: Inf</w:t>
      </w:r>
      <w:r w:rsidR="003D7AA4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ormatyka Praktyczna Wydziału MF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I.  Zajęcia są plan</w:t>
      </w:r>
      <w:r w:rsidR="005371B3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owane od semestru zimowego 2019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r. Jednym z założeń kierunku jest utworzenie Akademii Cisco, w ramach której będą prowadzone specjalistyczne kursy Cisco </w:t>
      </w:r>
      <w:proofErr w:type="spellStart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Certified</w:t>
      </w:r>
      <w:proofErr w:type="spellEnd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Network </w:t>
      </w:r>
      <w:proofErr w:type="spellStart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Associate</w:t>
      </w:r>
      <w:proofErr w:type="spellEnd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- Routing &amp;</w:t>
      </w:r>
      <w:r w:rsidR="003D7AA4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Switching</w:t>
      </w:r>
      <w:proofErr w:type="spellEnd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v.6.0 z następującymi modułami:</w:t>
      </w:r>
    </w:p>
    <w:p w14:paraId="4F9C1274" w14:textId="77777777" w:rsidR="009A59A8" w:rsidRPr="00F70E39" w:rsidRDefault="009A59A8" w:rsidP="009A59A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Cambria" w:hAnsi="Cambria" w:cs="Calibri"/>
          <w:color w:val="000000"/>
          <w:sz w:val="20"/>
          <w:szCs w:val="20"/>
        </w:rPr>
      </w:pP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Moduł I: </w:t>
      </w:r>
      <w:proofErr w:type="spellStart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Introduction</w:t>
      </w:r>
      <w:proofErr w:type="spellEnd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to Networks (wprowadzenie do sieci komputerowych)</w:t>
      </w:r>
    </w:p>
    <w:p w14:paraId="45F2D800" w14:textId="45B8750D" w:rsidR="009A59A8" w:rsidRPr="00F70E39" w:rsidRDefault="009A59A8" w:rsidP="08132569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1440"/>
        <w:textAlignment w:val="baseline"/>
        <w:rPr>
          <w:rFonts w:ascii="Cambria" w:hAnsi="Cambria" w:cs="Calibri"/>
          <w:color w:val="000000" w:themeColor="text1"/>
          <w:sz w:val="20"/>
          <w:szCs w:val="20"/>
        </w:rPr>
      </w:pP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Moduł II: Routing &amp; </w:t>
      </w:r>
      <w:proofErr w:type="spellStart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Switching</w:t>
      </w:r>
      <w:proofErr w:type="spellEnd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Essentials (podstawy routingu i przełączania)</w:t>
      </w:r>
    </w:p>
    <w:p w14:paraId="7F071F08" w14:textId="77777777" w:rsidR="009A59A8" w:rsidRPr="00F70E39" w:rsidRDefault="009A59A8" w:rsidP="009A59A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Cambria" w:hAnsi="Cambria" w:cs="Calibri"/>
          <w:color w:val="000000"/>
          <w:sz w:val="20"/>
          <w:szCs w:val="20"/>
        </w:rPr>
      </w:pP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Moduł III: </w:t>
      </w:r>
      <w:proofErr w:type="spellStart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Scaling</w:t>
      </w:r>
      <w:proofErr w:type="spellEnd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Networks (skalowanie sieci)</w:t>
      </w:r>
    </w:p>
    <w:p w14:paraId="6A435309" w14:textId="77777777" w:rsidR="009A59A8" w:rsidRPr="00F70E39" w:rsidRDefault="009A59A8" w:rsidP="009A59A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Cambria" w:hAnsi="Cambria" w:cs="Calibri"/>
          <w:color w:val="000000"/>
          <w:sz w:val="20"/>
          <w:szCs w:val="20"/>
        </w:rPr>
      </w:pP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Moduł IV: </w:t>
      </w:r>
      <w:proofErr w:type="spellStart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Connecting</w:t>
      </w:r>
      <w:proofErr w:type="spellEnd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Networks (łączenie sieci)</w:t>
      </w:r>
    </w:p>
    <w:p w14:paraId="11516FA6" w14:textId="77777777" w:rsidR="009A59A8" w:rsidRPr="00F70E39" w:rsidRDefault="009A59A8" w:rsidP="0085189B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Uczelnia posiada umowę </w:t>
      </w:r>
      <w:r w:rsidR="00540499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z </w:t>
      </w:r>
      <w:r w:rsidR="00E804E9" w:rsidRPr="00F70E39">
        <w:rPr>
          <w:rFonts w:ascii="Cambria" w:hAnsi="Cambria"/>
          <w:sz w:val="20"/>
          <w:szCs w:val="20"/>
        </w:rPr>
        <w:t xml:space="preserve">Cisco </w:t>
      </w:r>
      <w:proofErr w:type="spellStart"/>
      <w:r w:rsidR="00E804E9" w:rsidRPr="00F70E39">
        <w:rPr>
          <w:rFonts w:ascii="Cambria" w:hAnsi="Cambria"/>
          <w:sz w:val="20"/>
          <w:szCs w:val="20"/>
        </w:rPr>
        <w:t>Academy</w:t>
      </w:r>
      <w:proofErr w:type="spellEnd"/>
      <w:r w:rsidR="00E804E9" w:rsidRPr="00F70E39">
        <w:rPr>
          <w:rFonts w:ascii="Cambria" w:hAnsi="Cambria"/>
          <w:sz w:val="20"/>
          <w:szCs w:val="20"/>
        </w:rPr>
        <w:t xml:space="preserve"> </w:t>
      </w:r>
      <w:proofErr w:type="spellStart"/>
      <w:r w:rsidR="00E804E9" w:rsidRPr="00F70E39">
        <w:rPr>
          <w:rFonts w:ascii="Cambria" w:hAnsi="Cambria"/>
          <w:sz w:val="20"/>
          <w:szCs w:val="20"/>
        </w:rPr>
        <w:t>Support</w:t>
      </w:r>
      <w:proofErr w:type="spellEnd"/>
      <w:r w:rsidR="00E804E9" w:rsidRPr="00F70E39">
        <w:rPr>
          <w:rFonts w:ascii="Cambria" w:hAnsi="Cambria"/>
          <w:sz w:val="20"/>
          <w:szCs w:val="20"/>
        </w:rPr>
        <w:t xml:space="preserve"> Center, UG, </w:t>
      </w:r>
      <w:hyperlink r:id="rId8" w:tgtFrame="_blank" w:history="1">
        <w:r w:rsidR="00E804E9" w:rsidRPr="00F70E39">
          <w:rPr>
            <w:rStyle w:val="Hipercze"/>
            <w:rFonts w:ascii="Cambria" w:hAnsi="Cambria"/>
            <w:sz w:val="20"/>
            <w:szCs w:val="20"/>
          </w:rPr>
          <w:t>http://www.cna.gda.pl/</w:t>
        </w:r>
      </w:hyperlink>
      <w:r w:rsidR="00E804E9" w:rsidRPr="00F70E39">
        <w:rPr>
          <w:rFonts w:ascii="Cambria" w:hAnsi="Cambria" w:cs="Calibri"/>
          <w:color w:val="FF0000"/>
          <w:sz w:val="20"/>
          <w:szCs w:val="20"/>
          <w:shd w:val="clear" w:color="auto" w:fill="FFFFFF"/>
        </w:rPr>
        <w:t xml:space="preserve"> 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 na prowadzenie </w:t>
      </w:r>
      <w:r w:rsidR="006722CA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ww.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kursów oraz identyfikator szkoły: </w:t>
      </w:r>
      <w:proofErr w:type="spellStart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Institution</w:t>
      </w:r>
      <w:proofErr w:type="spellEnd"/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ID: 20048781. Studenci uzyskają możliwość przystąpienia do egzaminu końcowego i w przypadku pomyślnego zaliczenia uzyskanie stosownej certyfikacji.</w:t>
      </w:r>
    </w:p>
    <w:p w14:paraId="6908C2C5" w14:textId="77777777" w:rsidR="00D212C0" w:rsidRPr="00F70E39" w:rsidRDefault="003D7AA4" w:rsidP="0085189B">
      <w:pPr>
        <w:pStyle w:val="NormalnyWeb"/>
        <w:spacing w:before="0" w:beforeAutospacing="0" w:after="0" w:afterAutospacing="0"/>
        <w:rPr>
          <w:rFonts w:ascii="Cambria" w:hAnsi="Cambria" w:cs="Calibri"/>
          <w:color w:val="000000"/>
          <w:sz w:val="20"/>
          <w:szCs w:val="20"/>
          <w:shd w:val="clear" w:color="auto" w:fill="FFFFFF"/>
        </w:rPr>
      </w:pP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Oferowane urządze</w:t>
      </w:r>
      <w:r w:rsidR="009A59A8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ni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a</w:t>
      </w:r>
      <w:r w:rsidR="009A59A8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musz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ą</w:t>
      </w:r>
      <w:r w:rsidR="009A59A8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być zgodne z wytycznymi opisanymi w</w:t>
      </w:r>
      <w:r w:rsidR="00D212C0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e wskazanym</w:t>
      </w:r>
      <w:r w:rsidR="008B271C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</w:t>
      </w:r>
      <w:r w:rsidR="009A59A8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dokumencie </w:t>
      </w:r>
      <w:r w:rsidR="00D212C0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(</w:t>
      </w:r>
      <w:hyperlink r:id="rId9" w:history="1">
        <w:r w:rsidR="00D212C0" w:rsidRPr="00F70E39">
          <w:rPr>
            <w:rStyle w:val="Hipercze"/>
            <w:rFonts w:ascii="Cambria" w:hAnsi="Cambria" w:cs="Calibri"/>
            <w:sz w:val="20"/>
            <w:szCs w:val="20"/>
            <w:shd w:val="clear" w:color="auto" w:fill="FFFFFF"/>
          </w:rPr>
          <w:t>https://www.cisco.com/c/dam/assets/europe/promotions/EMEAR_Networking_Academy_Promo_v44.pdf</w:t>
        </w:r>
      </w:hyperlink>
      <w:r w:rsidR="00D212C0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) </w:t>
      </w:r>
      <w:r w:rsidR="009A59A8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lub równoważne. </w:t>
      </w:r>
    </w:p>
    <w:p w14:paraId="707AEEFB" w14:textId="77777777" w:rsidR="009A59A8" w:rsidRPr="00F70E39" w:rsidRDefault="009A59A8" w:rsidP="0085189B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Jako równoważne Zamawiający uzna każde urządzenia sieciowe umożliwiające przeprowadzenie kursów na kierunku</w:t>
      </w:r>
      <w:r w:rsidR="003D7AA4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Informatyka Praktyczna Wydziału MFI </w:t>
      </w:r>
      <w:r w:rsidR="003D7AA4"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w 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ramach programu studiów zakończonych egzaminem kwalifikacyjnym zgodnym z założeniami dydaktycznymi. </w:t>
      </w:r>
    </w:p>
    <w:p w14:paraId="672A6659" w14:textId="77777777" w:rsidR="009A59A8" w:rsidRPr="00F70E39" w:rsidRDefault="009A59A8">
      <w:pPr>
        <w:rPr>
          <w:rFonts w:ascii="Cambria" w:hAnsi="Cambria"/>
          <w:sz w:val="20"/>
          <w:szCs w:val="20"/>
        </w:rPr>
      </w:pPr>
    </w:p>
    <w:p w14:paraId="62F3D8F9" w14:textId="71E74B30" w:rsidR="009A59A8" w:rsidRPr="00F70E39" w:rsidRDefault="4322FF3F" w:rsidP="4322FF3F">
      <w:pPr>
        <w:rPr>
          <w:rFonts w:ascii="Cambria" w:hAnsi="Cambria"/>
          <w:sz w:val="20"/>
          <w:szCs w:val="20"/>
        </w:rPr>
      </w:pPr>
      <w:r w:rsidRPr="00F70E39">
        <w:rPr>
          <w:rFonts w:ascii="Cambria" w:hAnsi="Cambria"/>
          <w:sz w:val="20"/>
          <w:szCs w:val="20"/>
        </w:rPr>
        <w:t xml:space="preserve">Tabela 1. </w:t>
      </w:r>
      <w:r w:rsidRPr="00F70E39">
        <w:rPr>
          <w:rFonts w:ascii="Cambria" w:hAnsi="Cambria"/>
          <w:b/>
          <w:bCs/>
          <w:sz w:val="20"/>
          <w:szCs w:val="20"/>
        </w:rPr>
        <w:t>Switch</w:t>
      </w:r>
      <w:r w:rsidRPr="00F70E39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sieciowy</w:t>
      </w:r>
      <w:r w:rsidRPr="00F70E39">
        <w:rPr>
          <w:rFonts w:ascii="Cambria" w:hAnsi="Cambria"/>
          <w:sz w:val="20"/>
          <w:szCs w:val="20"/>
        </w:rPr>
        <w:t>/Router – 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F70E39" w14:paraId="4B9F9BD9" w14:textId="77777777" w:rsidTr="56F3531E">
        <w:tc>
          <w:tcPr>
            <w:tcW w:w="1337" w:type="dxa"/>
          </w:tcPr>
          <w:p w14:paraId="7AA89D2D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14:paraId="68D0E4F0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422DB8F4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14:paraId="0295E8E7" w14:textId="77777777" w:rsidR="009A59A8" w:rsidRPr="00F70E39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70E39" w14:paraId="638A5FE0" w14:textId="77777777" w:rsidTr="56F3531E">
        <w:tc>
          <w:tcPr>
            <w:tcW w:w="1337" w:type="dxa"/>
          </w:tcPr>
          <w:p w14:paraId="632C3199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039CED95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14:paraId="036FD281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Urządzenie pełniące rolę wielousługowego routera modularnego</w:t>
            </w:r>
          </w:p>
        </w:tc>
        <w:tc>
          <w:tcPr>
            <w:tcW w:w="3021" w:type="dxa"/>
          </w:tcPr>
          <w:p w14:paraId="44815F7E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066A9C78" w14:textId="4B9DC424" w:rsidR="009A59A8" w:rsidRPr="00F70E39" w:rsidRDefault="56F3531E" w:rsidP="56F3531E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 xml:space="preserve">producent </w:t>
            </w:r>
            <w:r w:rsidRPr="00F70E39">
              <w:rPr>
                <w:rFonts w:ascii="Cambria" w:eastAsia="Cambria" w:hAnsi="Cambria" w:cs="Cambria"/>
                <w:sz w:val="20"/>
                <w:szCs w:val="20"/>
              </w:rPr>
              <w:t>Cisco Systems, Inc.</w:t>
            </w:r>
            <w:r w:rsidRPr="00F70E39">
              <w:rPr>
                <w:rFonts w:ascii="Cambria" w:hAnsi="Cambria" w:cs="Tahoma"/>
                <w:sz w:val="20"/>
                <w:szCs w:val="20"/>
              </w:rPr>
              <w:t xml:space="preserve"> lub równoważny*………………………….</w:t>
            </w:r>
          </w:p>
          <w:p w14:paraId="57243C33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70E39" w14:paraId="31683AC8" w14:textId="77777777" w:rsidTr="56F3531E">
        <w:tc>
          <w:tcPr>
            <w:tcW w:w="1337" w:type="dxa"/>
          </w:tcPr>
          <w:p w14:paraId="45FF238D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7CCD2696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6FBFB2F5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50107074" w14:textId="77777777" w:rsidR="009A59A8" w:rsidRPr="00F70E39" w:rsidRDefault="009A59A8" w:rsidP="003A09CB">
            <w:pPr>
              <w:pStyle w:val="Akapitzlist"/>
              <w:numPr>
                <w:ilvl w:val="0"/>
                <w:numId w:val="3"/>
              </w:numPr>
              <w:spacing w:before="80"/>
              <w:ind w:left="714" w:hanging="357"/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3 interfejsy Gigabit Ethernet - z tego jeden 10/100/1000 RJ45, jeden z portem GE SFP i jeden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combo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GE SFP lub 10/100/1000 RJ45</w:t>
            </w:r>
          </w:p>
          <w:p w14:paraId="1F04EC2E" w14:textId="77777777" w:rsidR="009A59A8" w:rsidRPr="00F70E39" w:rsidRDefault="009A59A8" w:rsidP="00C54949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sloty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na karty sieciowe z interfejsami</w:t>
            </w:r>
          </w:p>
          <w:p w14:paraId="3F7231AE" w14:textId="77777777" w:rsidR="009A59A8" w:rsidRPr="00F70E39" w:rsidRDefault="009A59A8" w:rsidP="00C54949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1 slot na moduł rozszerzeń (np. moduł przełącznika, moduł serwera) </w:t>
            </w:r>
          </w:p>
          <w:p w14:paraId="2AE5160E" w14:textId="77777777" w:rsidR="009A59A8" w:rsidRPr="00F70E39" w:rsidRDefault="009A59A8" w:rsidP="00C54949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slot na moduł DSP</w:t>
            </w:r>
          </w:p>
          <w:p w14:paraId="3CC0F9C0" w14:textId="77777777" w:rsidR="009A59A8" w:rsidRPr="00F70E39" w:rsidRDefault="009A59A8" w:rsidP="00C54949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wszystkie interfejsy aktywne – bez konieczności zakupu dodatkowych licencji/kluczy aktywacyjnych</w:t>
            </w:r>
          </w:p>
          <w:p w14:paraId="626FA36E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Możliwość bezpośredniej komunikacji pomiędzy modułami z pominięciem głównego procesora</w:t>
            </w:r>
          </w:p>
          <w:p w14:paraId="319C3EB1" w14:textId="7630D6CF" w:rsidR="009A59A8" w:rsidRPr="00F70E39" w:rsidRDefault="08132569" w:rsidP="08132569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Wydajność urządzenia – 100Mbps (z włączonymi usługami w tym szyfrowania ruchu, zapewnienie możliwości obsługi łączy symetrycznych o przepustowości 50Mbps); możliwość zwiększania wydajności do 300Mbps</w:t>
            </w:r>
          </w:p>
          <w:p w14:paraId="1C0F64CF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Możliwość rozbudowy o zaawansowane funkcje bezpieczeństwa sieciowego w tym:</w:t>
            </w:r>
          </w:p>
          <w:p w14:paraId="5C721912" w14:textId="77777777" w:rsidR="009A59A8" w:rsidRPr="00F70E39" w:rsidRDefault="009A59A8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Zone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Firewall (ZBF)</w:t>
            </w:r>
          </w:p>
          <w:p w14:paraId="2F7D3901" w14:textId="77777777" w:rsidR="009A59A8" w:rsidRPr="00F70E39" w:rsidRDefault="009A59A8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możliwość konfiguracji tuneli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VPN w oparciu o protokół IKEv2 (Internet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Key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Exchange v2). Wsparcie dla IKEv2 zarówno dla VPN typu site-2-site jak i dynamicznych, dla ruchu IPv4 oraz IPv6</w:t>
            </w:r>
          </w:p>
          <w:p w14:paraId="126D6479" w14:textId="77777777" w:rsidR="009A59A8" w:rsidRPr="00F70E39" w:rsidRDefault="009A59A8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algorytmy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następnej generacji oparte o algorytmy Suite B (RFC 4869), w szczególności: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EllipticCurveDiffie-Hellman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(ECDH),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GaloisCounterMode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Advanced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Encryption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Standard (GCM-AES) </w:t>
            </w: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128/256 bitów,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Galois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Message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AuthenticationCode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(GMAC-AES) 128/256 bitów,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EllipticCurve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Digital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SignatureAlgorithm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(ECDSA) dla IKEv2</w:t>
            </w:r>
          </w:p>
          <w:p w14:paraId="4E7FF0DB" w14:textId="77777777" w:rsidR="009A59A8" w:rsidRPr="00F70E39" w:rsidRDefault="009A59A8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szyfrowanie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ruchu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unicast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IPv4 bez konieczności tworzenia tuneli, z wykorzystaniem protokołu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GroupDomain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Interpretation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(GDOI) zdefiniowanego w RFC 3547</w:t>
            </w:r>
          </w:p>
          <w:p w14:paraId="0AE65EF9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Pamięć RAM i Flash o wielkości 8GB z możliwością rozbudowy do 16GB. Możliwość instalacji dodatkowego dysku SSD. Po rozbudowie pamięci (RAM/Flash/SSD) urządzenie ma możliwość pełnienia funkcji akceleratora ruchu sieciowego umożliwiającego:</w:t>
            </w:r>
          </w:p>
          <w:p w14:paraId="2553B88B" w14:textId="77777777" w:rsidR="009A59A8" w:rsidRPr="00F70E39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</w:t>
            </w:r>
            <w:r w:rsidR="009A59A8"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ompresję ruchu – np. algorytmem LZ</w:t>
            </w:r>
          </w:p>
          <w:p w14:paraId="7EA64294" w14:textId="77777777" w:rsidR="009A59A8" w:rsidRPr="00F70E39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</w:t>
            </w:r>
            <w:r w:rsidR="009A59A8"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ptymalizację połączeń TCP</w:t>
            </w:r>
          </w:p>
          <w:p w14:paraId="3AEF9639" w14:textId="77777777" w:rsidR="009A59A8" w:rsidRPr="00F70E39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</w:t>
            </w:r>
            <w:r w:rsidR="009A59A8"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eduplikację</w:t>
            </w:r>
            <w:proofErr w:type="spellEnd"/>
            <w:r w:rsidR="009A59A8"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ruchu sieciowego</w:t>
            </w:r>
          </w:p>
          <w:p w14:paraId="7070B54B" w14:textId="77777777" w:rsidR="009A59A8" w:rsidRPr="00F70E39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</w:t>
            </w:r>
            <w:r w:rsidR="009A59A8"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sparcie dla obsługi minimum 750 sesji TCP</w:t>
            </w:r>
          </w:p>
          <w:p w14:paraId="534AADF1" w14:textId="77777777" w:rsidR="009A59A8" w:rsidRPr="00F70E39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</w:t>
            </w:r>
            <w:r w:rsidR="009A59A8"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sparcie dla akceleracji aplikacji takich, jak: CIFS (SMBv2), NFSv3, Exchange 2003/2007/2010 (MAPI), </w:t>
            </w:r>
            <w:proofErr w:type="spellStart"/>
            <w:r w:rsidR="009A59A8"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Encrypted</w:t>
            </w:r>
            <w:proofErr w:type="spellEnd"/>
            <w:r w:rsidR="009A59A8"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MAPI, Microsoft SQL, Oracle, HTTP, Microsoft Office 365</w:t>
            </w:r>
          </w:p>
          <w:p w14:paraId="5CBCCF72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Urządzenie może być wyposażone w następujące moduły:</w:t>
            </w:r>
          </w:p>
          <w:p w14:paraId="6D662FDD" w14:textId="77777777" w:rsidR="009A59A8" w:rsidRPr="00F70E39" w:rsidRDefault="002B7BE1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</w:t>
            </w:r>
            <w:r w:rsidR="009A59A8"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oduł przełącznika sieciowego 24x10/100/1000 RJ45 z obsługą POE/POE+ (IEEE 802.3af i 802.3at); zasilacz zapewniający 250W dla POE</w:t>
            </w:r>
          </w:p>
          <w:p w14:paraId="2E08CB9C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Urządzenie zapewnia możliwość instalacji szerokiego zakresu kart sieciowych w tym:</w:t>
            </w:r>
          </w:p>
          <w:p w14:paraId="6EAF4B21" w14:textId="77777777" w:rsidR="009A59A8" w:rsidRPr="00F70E39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 dwoma portami Gigabit Ethernet SFP ze wsparciem sprzętowym dla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MACSec</w:t>
            </w:r>
            <w:proofErr w:type="spellEnd"/>
          </w:p>
          <w:p w14:paraId="07615169" w14:textId="77777777" w:rsidR="009A59A8" w:rsidRPr="00F70E39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 interfejsami E1, serial WAN VDSL2/ADSL 2+</w:t>
            </w:r>
          </w:p>
          <w:p w14:paraId="550C5E06" w14:textId="77777777" w:rsidR="009A59A8" w:rsidRPr="00F70E39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 interfejsami głosowymi FXS/FXO</w:t>
            </w:r>
          </w:p>
          <w:p w14:paraId="21C8898D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Slot urządzenia przewidziany pod rozbudowę o moduł z układami DSP z możliwością obsadzenia modułami:</w:t>
            </w:r>
          </w:p>
          <w:p w14:paraId="4918090E" w14:textId="77777777" w:rsidR="009A59A8" w:rsidRPr="00F70E39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gęstości nie mniejszej niż 256 kanałów</w:t>
            </w:r>
          </w:p>
          <w:p w14:paraId="07C691FD" w14:textId="77777777" w:rsidR="009A59A8" w:rsidRPr="00F70E39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pozwalającymi na dynamiczne alokowanie DSP do różnych zadań (obsługa interfejsów głosowych,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transcoding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conferencing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 z granulacją do 1 DSP</w:t>
            </w:r>
          </w:p>
          <w:p w14:paraId="43EB1871" w14:textId="77777777" w:rsidR="009A59A8" w:rsidRPr="00F70E39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obsługującymi kompresję, wykrywanie aktywności głosowej, zarządzenie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jitterem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i funkcje kasowanie echa (co najmniej 128 ms)</w:t>
            </w:r>
          </w:p>
          <w:p w14:paraId="62C27624" w14:textId="77777777" w:rsidR="009A59A8" w:rsidRPr="00F70E39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obsługującymi szyfrowanie transmisji głosu z wykorzystaniem SRTP</w:t>
            </w:r>
          </w:p>
          <w:p w14:paraId="5096D472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protokołów routing IPv4 i IPv6 - BGPv4, MBGP, OSPFv3, OSPFv2, IS-IS, RIPv2, routingu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multicastowego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PIM (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Sparse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i SSM) oraz routingu statycznego</w:t>
            </w:r>
          </w:p>
          <w:p w14:paraId="35FC9728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4-bajtowych ASN dla protokołu BGP</w:t>
            </w:r>
          </w:p>
          <w:p w14:paraId="33A83C1C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ruchu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multicast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: IGMP v3, IGMP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Snooping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, PIMv2, Bi-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directional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PIM</w:t>
            </w:r>
          </w:p>
          <w:p w14:paraId="01538FA7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UnicastReversePathForwarding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uRPF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203E0434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routingu między sieciami VLAN w oparciu o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trunking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802.1Q</w:t>
            </w:r>
          </w:p>
          <w:p w14:paraId="6132B62B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list kontroli dostępu w oparciu o adresy IP źródłowe i docelowe, protokoły IP, porty TCP/UDP, opcje IP, flagi TCP oraz o wartości TTL</w:t>
            </w:r>
          </w:p>
          <w:p w14:paraId="59075B2F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Mechanizmy korelacji zdarzeń związanych z filtracją za pomocą list kontroli dostępu dla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syslog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(np. za pomocą etykiety przypisanej do określonego wpisu na listach kontroli dostępu lub skrót MD5 generowany przez router)</w:t>
            </w:r>
          </w:p>
          <w:p w14:paraId="3C107AFF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NAT dla ruchu IP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unicast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oraz PAT dla ruchu IP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unicast</w:t>
            </w:r>
            <w:proofErr w:type="spellEnd"/>
          </w:p>
          <w:p w14:paraId="44682E73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Mechanizm NAT ze wsparciem dla H.245</w:t>
            </w:r>
          </w:p>
          <w:p w14:paraId="5966333D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Wsparcie dla protokołów WCCP i WCCPv2</w:t>
            </w:r>
          </w:p>
          <w:p w14:paraId="60119896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mechanizmu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DiffServ</w:t>
            </w:r>
            <w:proofErr w:type="spellEnd"/>
          </w:p>
          <w:p w14:paraId="3C4AD969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Możliwość tworzenia klas ruchu oraz oznaczanie (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marking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), klasyfikowanie i obsługę ruchu (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policing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shaping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 w oparciu o klasę ruchu</w:t>
            </w:r>
          </w:p>
          <w:p w14:paraId="39CAA352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mechanizmów kolejkowania ruchu:</w:t>
            </w:r>
          </w:p>
          <w:p w14:paraId="1267D513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 obsługą kolejki absolutnego priorytetu</w:t>
            </w:r>
          </w:p>
          <w:p w14:paraId="2760F406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lastRenderedPageBreak/>
              <w:t>ze statyczną alokacją pasma dla typu ruchu</w:t>
            </w:r>
          </w:p>
          <w:p w14:paraId="559FF32F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WFQ</w:t>
            </w:r>
          </w:p>
          <w:p w14:paraId="274D7010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możliwość ograniczania pasma dla określonego typu ruchu</w:t>
            </w:r>
          </w:p>
          <w:p w14:paraId="00742E28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WRED</w:t>
            </w:r>
          </w:p>
          <w:p w14:paraId="059D54A2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protokołu GRE z zapewnianiem mechanizmu honorowania IP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Precendence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dla ruchu tunelowanego</w:t>
            </w:r>
          </w:p>
          <w:p w14:paraId="57C79247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protokołu NTP</w:t>
            </w:r>
          </w:p>
          <w:p w14:paraId="273261E9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DHCP w zakresie klient i serwer</w:t>
            </w:r>
          </w:p>
          <w:p w14:paraId="26FF9A34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protokołów HSRP/VRRP (First Hop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RedundancyProtocol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7531AA6C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mechanizmów uwierzytelniania, autoryzacji i rozliczania (AAA) z wykorzystaniem protokołów RADIUS/TACACS+</w:t>
            </w:r>
          </w:p>
          <w:p w14:paraId="4F3CFA0A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Zaawansowane funkcje sieciowe w tym:</w:t>
            </w:r>
          </w:p>
          <w:p w14:paraId="0D46AD3D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protokołu MPLS (funkcje LER i LSR)</w:t>
            </w:r>
          </w:p>
          <w:p w14:paraId="18999D5D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MPLS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over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GRE</w:t>
            </w:r>
          </w:p>
          <w:p w14:paraId="4AAE8AA6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dla MPLS i MPLS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Traffic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Engineering</w:t>
            </w:r>
          </w:p>
          <w:p w14:paraId="77428CA2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MPLS VPN</w:t>
            </w:r>
          </w:p>
          <w:p w14:paraId="7FE95B01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Multicast dla MPLS VPN</w:t>
            </w:r>
          </w:p>
          <w:p w14:paraId="7896CB09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wirtualnych instancji routingu (VRF)</w:t>
            </w:r>
          </w:p>
          <w:p w14:paraId="3A9419EF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BFD (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BidirectionalForwardingDetection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2D13EF75" w14:textId="77777777" w:rsidR="009A59A8" w:rsidRPr="00F70E39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Layer-2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TunnelingProtocol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Version 3</w:t>
            </w:r>
          </w:p>
          <w:p w14:paraId="4C2F3364" w14:textId="7AF74CFE" w:rsidR="009A59A8" w:rsidRPr="00F70E39" w:rsidRDefault="56F3531E" w:rsidP="56F3531E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Możliwość monitorowanie zdarzeń systemowych i generowania akcji zdefiniowanych przez użytkownika w oparciu o język skryptowy (tzw. Embedded Event Manager – EEM, lub odpowiednik)</w:t>
            </w:r>
          </w:p>
          <w:p w14:paraId="4EBBB400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Funkcjonalność EEM pozwala monitorować zdarzenia związane z konfiguracją poprzez linię poleceń, podsystem SYSLOG, podsystem związany z wymianą modułów w czasie pracy urządzenia, podsystem sprzętowych zegarów, podsystem liczników systemowych</w:t>
            </w:r>
          </w:p>
          <w:p w14:paraId="674E8F1C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Funkcjonalność EEM pozwalająca na generowanie akcji takich, jak:</w:t>
            </w:r>
          </w:p>
          <w:p w14:paraId="0B836B3F" w14:textId="77777777" w:rsidR="009A59A8" w:rsidRPr="00F70E39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wykonanie komendy z poziomu linii poleceń urządzenia</w:t>
            </w:r>
          </w:p>
          <w:p w14:paraId="79CA2EEC" w14:textId="77777777" w:rsidR="009A59A8" w:rsidRPr="00F70E39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wykonanie skryptu</w:t>
            </w:r>
          </w:p>
          <w:p w14:paraId="575BC108" w14:textId="77777777" w:rsidR="009A59A8" w:rsidRPr="00F70E39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wygenerowanie SNMP trap</w:t>
            </w:r>
          </w:p>
          <w:p w14:paraId="2AFC728B" w14:textId="77777777" w:rsidR="009A59A8" w:rsidRPr="00F70E39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ustawienie lub modyfikacja określonego licznika systemowego</w:t>
            </w:r>
          </w:p>
          <w:p w14:paraId="6B86C4F8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PPPoE</w:t>
            </w:r>
            <w:proofErr w:type="spellEnd"/>
          </w:p>
          <w:p w14:paraId="7EE1636F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Funkcjonalność automatycznej optymalizacji routingu (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Optimized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Edge Routing lub odpowiednik). Wsparcie dla:</w:t>
            </w:r>
          </w:p>
          <w:p w14:paraId="2FEFB06C" w14:textId="77777777" w:rsidR="009A59A8" w:rsidRPr="00F70E39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optymalizacji ruchu przychodzącego z wykorzystaniem rozgłaszania informacji BGP do zewnętrznych routerów (BGP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externalpeers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3ADDE06E" w14:textId="77777777" w:rsidR="009A59A8" w:rsidRPr="00F70E39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optymalizacji w oparciu o informację z protokołów warstw wyższych (protokoły i porty UDP/TCP)</w:t>
            </w:r>
          </w:p>
          <w:p w14:paraId="2E096020" w14:textId="77777777" w:rsidR="009A59A8" w:rsidRPr="00F70E39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optymalizacji ruchu dla tuneli VPN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/GRE</w:t>
            </w:r>
          </w:p>
          <w:p w14:paraId="55B105AD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Zarządzanie za pomocą SNMPv3, SSH, CLI, portu konsoli RJ45/USB</w:t>
            </w:r>
          </w:p>
          <w:p w14:paraId="50D42347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Możliwość eksportu statystyk ruchowych za pomocą protokołu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Netflow</w:t>
            </w:r>
            <w:proofErr w:type="spellEnd"/>
          </w:p>
          <w:p w14:paraId="5246114D" w14:textId="77777777" w:rsidR="009A59A8" w:rsidRPr="00F70E39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Plik konfiguracyjny urządzenia z możliwością edycji w trybie off-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line</w:t>
            </w:r>
            <w:proofErr w:type="spellEnd"/>
          </w:p>
          <w:p w14:paraId="574C6FD1" w14:textId="5BE56A4A" w:rsidR="009A59A8" w:rsidRPr="00F70E39" w:rsidRDefault="025442F7" w:rsidP="025442F7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Możliwość montażu w szafie 19”, wysokość 1RU, wyposażony w dedykowany przez producenta zestaw montażowy 19” do szafy RACK</w:t>
            </w:r>
          </w:p>
          <w:p w14:paraId="76728577" w14:textId="77777777" w:rsidR="00753442" w:rsidRPr="00F70E39" w:rsidRDefault="025442F7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Urządzenie wyposażone w port USB umożliwiający podłączenie zewnętrznych pamięci FLASH w celu przechowywania obrazów systemu operacyjnego, plików konfiguracyjnych lub certyfikatów elektronicznych</w:t>
            </w:r>
          </w:p>
          <w:p w14:paraId="69FC8321" w14:textId="77777777" w:rsidR="00753442" w:rsidRPr="00F70E39" w:rsidRDefault="025442F7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Wyposażony w min. 1 kartę rozszerzeń Serial WAN z min. 2 portami wraz z kablami</w:t>
            </w:r>
          </w:p>
          <w:p w14:paraId="0EAD66DB" w14:textId="1119B1F2" w:rsidR="009A59A8" w:rsidRPr="00F70E39" w:rsidRDefault="56F3531E" w:rsidP="56F3531E">
            <w:pPr>
              <w:pStyle w:val="Akapitzlist"/>
              <w:numPr>
                <w:ilvl w:val="0"/>
                <w:numId w:val="3"/>
              </w:numPr>
              <w:spacing w:after="80"/>
              <w:textAlignment w:val="baseline"/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 min. 3 lata.</w:t>
            </w:r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 Świadczenie usług gwarancyjnych na następny dzień roboczy w miejscu instalacji urządzenia</w:t>
            </w:r>
          </w:p>
        </w:tc>
      </w:tr>
    </w:tbl>
    <w:p w14:paraId="724474A5" w14:textId="77777777" w:rsidR="009A59A8" w:rsidRPr="00F70E39" w:rsidRDefault="003A09CB" w:rsidP="08132569">
      <w:pPr>
        <w:rPr>
          <w:rFonts w:ascii="Cambria" w:hAnsi="Cambria"/>
          <w:sz w:val="20"/>
          <w:szCs w:val="20"/>
        </w:rPr>
      </w:pPr>
      <w:r w:rsidRPr="00F70E39">
        <w:rPr>
          <w:rFonts w:ascii="Cambria" w:hAnsi="Cambria"/>
          <w:sz w:val="20"/>
          <w:szCs w:val="20"/>
        </w:rPr>
        <w:lastRenderedPageBreak/>
        <w:t xml:space="preserve">* 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Jako równoważne Zamawiający uzna każde urządzenia sieciowe umożliwiające przeprowadzenie kursów na kierunku Informatyka Praktyczna Wydziału MFI ramach programu studiów zakończonych egzaminem kwalifikacyjnym zgodnym z założeniami dydaktycznymi.</w:t>
      </w:r>
    </w:p>
    <w:p w14:paraId="22D84C0C" w14:textId="5F268793" w:rsidR="009A59A8" w:rsidRPr="00F70E39" w:rsidRDefault="4322FF3F" w:rsidP="4322FF3F">
      <w:pPr>
        <w:rPr>
          <w:rFonts w:ascii="Cambria" w:hAnsi="Cambria"/>
          <w:sz w:val="20"/>
          <w:szCs w:val="20"/>
        </w:rPr>
      </w:pPr>
      <w:r w:rsidRPr="00F70E39">
        <w:rPr>
          <w:rFonts w:ascii="Cambria" w:hAnsi="Cambria"/>
          <w:sz w:val="20"/>
          <w:szCs w:val="20"/>
        </w:rPr>
        <w:t xml:space="preserve">Tabela 2. </w:t>
      </w:r>
      <w:r w:rsidRPr="00F70E39">
        <w:rPr>
          <w:rFonts w:ascii="Cambria" w:hAnsi="Cambria"/>
          <w:b/>
          <w:bCs/>
          <w:sz w:val="20"/>
          <w:szCs w:val="20"/>
        </w:rPr>
        <w:t>Switch sieciowy</w:t>
      </w:r>
      <w:r w:rsidRPr="00F70E39">
        <w:rPr>
          <w:rFonts w:ascii="Cambria" w:hAnsi="Cambria"/>
          <w:sz w:val="20"/>
          <w:szCs w:val="20"/>
        </w:rPr>
        <w:t xml:space="preserve">/Przełącznik </w:t>
      </w:r>
      <w:proofErr w:type="spellStart"/>
      <w:r w:rsidRPr="00F70E39">
        <w:rPr>
          <w:rFonts w:ascii="Cambria" w:hAnsi="Cambria"/>
          <w:sz w:val="20"/>
          <w:szCs w:val="20"/>
        </w:rPr>
        <w:t>zarządzalny</w:t>
      </w:r>
      <w:proofErr w:type="spellEnd"/>
      <w:r w:rsidRPr="00F70E39">
        <w:rPr>
          <w:rFonts w:ascii="Cambria" w:hAnsi="Cambria"/>
          <w:sz w:val="20"/>
          <w:szCs w:val="20"/>
        </w:rPr>
        <w:t xml:space="preserve"> – 8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F70E39" w14:paraId="0B8C18B6" w14:textId="77777777" w:rsidTr="4322FF3F">
        <w:tc>
          <w:tcPr>
            <w:tcW w:w="1337" w:type="dxa"/>
          </w:tcPr>
          <w:p w14:paraId="086C4D7C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14:paraId="006AEFD6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29704808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14:paraId="54EE780A" w14:textId="77777777" w:rsidR="009A59A8" w:rsidRPr="00F70E39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70E39" w14:paraId="612E1EF1" w14:textId="77777777" w:rsidTr="4322FF3F">
        <w:tc>
          <w:tcPr>
            <w:tcW w:w="1337" w:type="dxa"/>
          </w:tcPr>
          <w:p w14:paraId="0145DE12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7DA84E16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14:paraId="19D2DF6E" w14:textId="0362EB7E" w:rsidR="009A59A8" w:rsidRPr="00F70E39" w:rsidRDefault="56F3531E" w:rsidP="56F3531E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Urządzenie typu przełącznik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zarządzalny</w:t>
            </w:r>
            <w:proofErr w:type="spellEnd"/>
          </w:p>
        </w:tc>
        <w:tc>
          <w:tcPr>
            <w:tcW w:w="3021" w:type="dxa"/>
          </w:tcPr>
          <w:p w14:paraId="0F521986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29F1079D" w14:textId="6932920E" w:rsidR="009A59A8" w:rsidRPr="00F70E39" w:rsidRDefault="56F3531E" w:rsidP="56F3531E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 xml:space="preserve">producent </w:t>
            </w:r>
            <w:r w:rsidRPr="00F70E39">
              <w:rPr>
                <w:rFonts w:ascii="Cambria" w:eastAsia="Cambria" w:hAnsi="Cambria" w:cs="Cambria"/>
                <w:sz w:val="20"/>
                <w:szCs w:val="20"/>
              </w:rPr>
              <w:t>Cisco Systems, Inc.</w:t>
            </w:r>
            <w:r w:rsidRPr="00F70E39">
              <w:rPr>
                <w:rFonts w:ascii="Cambria" w:hAnsi="Cambria" w:cs="Tahoma"/>
                <w:sz w:val="20"/>
                <w:szCs w:val="20"/>
              </w:rPr>
              <w:t xml:space="preserve"> lub równoważny*………………………….</w:t>
            </w:r>
          </w:p>
          <w:p w14:paraId="3AB0BBC7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70E39" w14:paraId="20CA47C8" w14:textId="77777777" w:rsidTr="4322FF3F">
        <w:tc>
          <w:tcPr>
            <w:tcW w:w="1337" w:type="dxa"/>
          </w:tcPr>
          <w:p w14:paraId="7A5B513C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6E18AC7A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70AB73E7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41DEE49F" w14:textId="77777777" w:rsidR="009A59A8" w:rsidRPr="00F70E39" w:rsidRDefault="025442F7" w:rsidP="003A09CB">
            <w:pPr>
              <w:pStyle w:val="Akapitzlist"/>
              <w:numPr>
                <w:ilvl w:val="0"/>
                <w:numId w:val="4"/>
              </w:numPr>
              <w:spacing w:before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Przełącznik: wielowarstwowy L2</w:t>
            </w:r>
          </w:p>
          <w:p w14:paraId="1FFE1A57" w14:textId="7777777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Typ przełącznika: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zarządzalny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14:paraId="1D84A433" w14:textId="7777777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Podstawowe przełączanie RJ-45 </w:t>
            </w:r>
          </w:p>
          <w:p w14:paraId="770DC82B" w14:textId="7777777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Liczba portów Ethernet: min. 24</w:t>
            </w:r>
          </w:p>
          <w:p w14:paraId="048CA5A0" w14:textId="7777777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Technologia okablowania: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Copper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Ethernet 100BASE-T, 10BASE-T</w:t>
            </w:r>
          </w:p>
          <w:p w14:paraId="7AB9E555" w14:textId="2E874CD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Gniazdko wyjścia </w:t>
            </w:r>
            <w:r w:rsidR="00BC4D5B"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DC</w:t>
            </w: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: Tak</w:t>
            </w:r>
          </w:p>
          <w:p w14:paraId="2391FC6E" w14:textId="7777777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Standardy komunikacyjne: IEEE 802.1d, IEEE 802.1p, IEEE 802.1Q, IEEE 802.1s, IEEE 802.1w, IEEE 802.1x, IEEE 802.3ab, IEEE 802.3ad, IEEE 802.3u, IEEE 802.3x, IEEE 802.3z</w:t>
            </w:r>
          </w:p>
          <w:p w14:paraId="295DA426" w14:textId="2EABF44C" w:rsidR="009A59A8" w:rsidRPr="00F70E39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Pełny dupleks: wymagany</w:t>
            </w:r>
          </w:p>
          <w:p w14:paraId="3202ECA2" w14:textId="03268D6B" w:rsidR="009A59A8" w:rsidRPr="00F70E39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Podpora kontroli przepływu: wymagana</w:t>
            </w:r>
          </w:p>
          <w:p w14:paraId="0D5E23D1" w14:textId="4D77E8C9" w:rsidR="009A59A8" w:rsidRPr="00F70E39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Agregator połączenia: wymagany</w:t>
            </w:r>
          </w:p>
          <w:p w14:paraId="04D60AEF" w14:textId="67A0AF43" w:rsidR="009A59A8" w:rsidRPr="00F70E39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Kontrola wzrostu natężenia ruchu: wymagana</w:t>
            </w:r>
          </w:p>
          <w:p w14:paraId="76C8BBD9" w14:textId="02DB13A1" w:rsidR="009A59A8" w:rsidRPr="00F70E39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Serwer DHCP: wymagany</w:t>
            </w:r>
          </w:p>
          <w:p w14:paraId="2B805A03" w14:textId="79FF76E9" w:rsidR="009A59A8" w:rsidRPr="00F70E39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Przekierowywanie IP: wymagane</w:t>
            </w:r>
          </w:p>
          <w:p w14:paraId="7373D8D8" w14:textId="6A71C9AF" w:rsidR="009A59A8" w:rsidRPr="00F70E39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Protokół drzewa rozpinającego: wymagany</w:t>
            </w:r>
          </w:p>
          <w:p w14:paraId="4347FF82" w14:textId="57964D5F" w:rsidR="009A59A8" w:rsidRPr="00F70E39" w:rsidRDefault="009A59A8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Przekazanie (audycja) danych</w:t>
            </w: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ab/>
            </w:r>
          </w:p>
          <w:p w14:paraId="2C9C44D7" w14:textId="3BBE016C" w:rsidR="009A59A8" w:rsidRPr="00F70E39" w:rsidRDefault="56F3531E" w:rsidP="56F3531E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Wielkość tabeli adresów: min. 800</w:t>
            </w:r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 wpisów (</w:t>
            </w:r>
            <w:proofErr w:type="spellStart"/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eng</w:t>
            </w:r>
            <w:proofErr w:type="spellEnd"/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Entries</w:t>
            </w:r>
            <w:proofErr w:type="spellEnd"/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)</w:t>
            </w:r>
          </w:p>
          <w:p w14:paraId="381812FF" w14:textId="7777777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Szybkość transmisji danych: min. 10/100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Mbps</w:t>
            </w:r>
            <w:proofErr w:type="spellEnd"/>
          </w:p>
          <w:p w14:paraId="69804578" w14:textId="77777777" w:rsidR="009A59A8" w:rsidRPr="00F70E39" w:rsidRDefault="4322FF3F" w:rsidP="4322FF3F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rutowania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/przełączania: min. 16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Gbit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/s</w:t>
            </w:r>
          </w:p>
          <w:p w14:paraId="4D75568C" w14:textId="2BB5E6FF" w:rsidR="009A59A8" w:rsidRPr="00F70E39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Store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-and-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forward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: wymagany</w:t>
            </w:r>
          </w:p>
          <w:p w14:paraId="7CF2DEAE" w14:textId="7777777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Maksymalna szybkość przesyłania danych: min. 0.1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Gbit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/s</w:t>
            </w:r>
          </w:p>
          <w:p w14:paraId="2A2D2C51" w14:textId="7777777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Zgodność z Jumbo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Frames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: wymagana</w:t>
            </w:r>
          </w:p>
          <w:p w14:paraId="56AFA5A0" w14:textId="77777777" w:rsidR="00F13892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Protokoły zarządzające: min. Telnet, RMON 2, RMON 1, SNMP 1, SNMP 3, SNMP 2c, TFTP, SSH</w:t>
            </w:r>
          </w:p>
          <w:p w14:paraId="619628FF" w14:textId="5DA81422" w:rsidR="009A59A8" w:rsidRPr="00F70E39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Protokół Data link min.: Ethernet, Fast Ethernet</w:t>
            </w:r>
          </w:p>
          <w:p w14:paraId="44CBB652" w14:textId="7777777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Wielkość pamięci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flash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: min. 32 MB</w:t>
            </w:r>
          </w:p>
          <w:p w14:paraId="0C2E3B72" w14:textId="77777777" w:rsidR="009A59A8" w:rsidRPr="00F70E39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Minimalna ilość pamięci RAM: min. 64 MB</w:t>
            </w:r>
          </w:p>
          <w:p w14:paraId="36321C16" w14:textId="2AEC54DA" w:rsidR="025442F7" w:rsidRPr="00F70E39" w:rsidRDefault="025442F7" w:rsidP="025442F7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Wizualna informacja o statusie portu</w:t>
            </w:r>
          </w:p>
          <w:p w14:paraId="78AAF4C6" w14:textId="46DA4FAB" w:rsidR="009A59A8" w:rsidRPr="00F70E39" w:rsidRDefault="56F3531E" w:rsidP="56F3531E">
            <w:pPr>
              <w:pStyle w:val="Akapitzlist"/>
              <w:numPr>
                <w:ilvl w:val="0"/>
                <w:numId w:val="4"/>
              </w:numPr>
              <w:spacing w:after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 min. 3 lata.</w:t>
            </w:r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 Świadczenie usług gwarancyjnych na następny dzień roboczy w miejscu instalacji urządzenia</w:t>
            </w:r>
          </w:p>
        </w:tc>
      </w:tr>
    </w:tbl>
    <w:p w14:paraId="1743D712" w14:textId="3B1BA6B0" w:rsidR="003A09CB" w:rsidRPr="00F70E39" w:rsidRDefault="003A09CB" w:rsidP="56F3531E">
      <w:pPr>
        <w:rPr>
          <w:rFonts w:ascii="Cambria" w:hAnsi="Cambria"/>
          <w:sz w:val="20"/>
          <w:szCs w:val="20"/>
        </w:rPr>
      </w:pPr>
      <w:r w:rsidRPr="00F70E39">
        <w:rPr>
          <w:rFonts w:ascii="Cambria" w:hAnsi="Cambria"/>
          <w:sz w:val="20"/>
          <w:szCs w:val="20"/>
        </w:rPr>
        <w:t xml:space="preserve">* 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Jako równoważne Zamawiający uzna każde urządzenia sieciowe umożliwiające przeprowadzenie kursów na kierunku Informatyka Praktyczna Wydziału MFI ramach programu studiów zakończonych egzaminem kwalifikacyjnym zgodnym z założeniami dydaktycznymi.</w:t>
      </w:r>
    </w:p>
    <w:p w14:paraId="62FFCD46" w14:textId="77777777" w:rsidR="00F5291A" w:rsidRPr="00F70E39" w:rsidRDefault="00F5291A" w:rsidP="009A59A8">
      <w:pPr>
        <w:rPr>
          <w:rFonts w:ascii="Cambria" w:hAnsi="Cambria"/>
          <w:sz w:val="20"/>
          <w:szCs w:val="20"/>
        </w:rPr>
      </w:pPr>
    </w:p>
    <w:p w14:paraId="0A72D0A6" w14:textId="77777777" w:rsidR="00F5291A" w:rsidRPr="00F70E39" w:rsidRDefault="00F5291A" w:rsidP="009A59A8">
      <w:pPr>
        <w:rPr>
          <w:rFonts w:ascii="Cambria" w:hAnsi="Cambria"/>
          <w:sz w:val="20"/>
          <w:szCs w:val="20"/>
        </w:rPr>
      </w:pPr>
    </w:p>
    <w:p w14:paraId="3C6EEBA6" w14:textId="77777777" w:rsidR="009A59A8" w:rsidRPr="00F70E39" w:rsidRDefault="009A59A8" w:rsidP="009A59A8">
      <w:pPr>
        <w:rPr>
          <w:rFonts w:ascii="Cambria" w:hAnsi="Cambria"/>
          <w:sz w:val="20"/>
          <w:szCs w:val="20"/>
        </w:rPr>
      </w:pPr>
      <w:r w:rsidRPr="00F70E39">
        <w:rPr>
          <w:rFonts w:ascii="Cambria" w:hAnsi="Cambria"/>
          <w:sz w:val="20"/>
          <w:szCs w:val="20"/>
        </w:rPr>
        <w:lastRenderedPageBreak/>
        <w:t xml:space="preserve">Tabela 3. </w:t>
      </w:r>
      <w:r w:rsidR="005371B3" w:rsidRPr="00F70E39">
        <w:rPr>
          <w:rFonts w:ascii="Cambria" w:hAnsi="Cambria"/>
          <w:b/>
          <w:sz w:val="20"/>
          <w:szCs w:val="20"/>
        </w:rPr>
        <w:t xml:space="preserve">Szafa </w:t>
      </w:r>
      <w:proofErr w:type="spellStart"/>
      <w:r w:rsidR="005371B3" w:rsidRPr="00F70E39">
        <w:rPr>
          <w:rFonts w:ascii="Cambria" w:hAnsi="Cambria"/>
          <w:b/>
          <w:sz w:val="20"/>
          <w:szCs w:val="20"/>
        </w:rPr>
        <w:t>rack</w:t>
      </w:r>
      <w:proofErr w:type="spellEnd"/>
      <w:r w:rsidR="005371B3" w:rsidRPr="00F70E39">
        <w:rPr>
          <w:rFonts w:ascii="Cambria" w:hAnsi="Cambria"/>
          <w:sz w:val="20"/>
          <w:szCs w:val="20"/>
        </w:rPr>
        <w:t>/</w:t>
      </w:r>
      <w:r w:rsidRPr="00F70E39">
        <w:rPr>
          <w:rFonts w:ascii="Cambria" w:hAnsi="Cambria"/>
          <w:sz w:val="20"/>
          <w:szCs w:val="20"/>
        </w:rPr>
        <w:t>Szafa przemysłowa – 4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F70E39" w14:paraId="59B71472" w14:textId="77777777" w:rsidTr="4BD8AD0F">
        <w:tc>
          <w:tcPr>
            <w:tcW w:w="1337" w:type="dxa"/>
          </w:tcPr>
          <w:p w14:paraId="11C7FEC2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14:paraId="14CF4B86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1C721D21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14:paraId="271E0909" w14:textId="77777777" w:rsidR="009A59A8" w:rsidRPr="00F70E39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70E39" w14:paraId="4F2E81BF" w14:textId="77777777" w:rsidTr="4BD8AD0F">
        <w:tc>
          <w:tcPr>
            <w:tcW w:w="1337" w:type="dxa"/>
          </w:tcPr>
          <w:p w14:paraId="4F198C15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07CBE2E8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14:paraId="5CA79C20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Szafa przemysłowa typu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19”, wolnostojąca</w:t>
            </w:r>
          </w:p>
        </w:tc>
        <w:tc>
          <w:tcPr>
            <w:tcW w:w="3021" w:type="dxa"/>
          </w:tcPr>
          <w:p w14:paraId="3484F535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2BB75B9D" w14:textId="7FA9500E" w:rsidR="009A59A8" w:rsidRPr="00F70E39" w:rsidRDefault="56F3531E" w:rsidP="56F3531E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producent……………………………….</w:t>
            </w:r>
          </w:p>
          <w:p w14:paraId="333628B0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70E39" w14:paraId="08C77345" w14:textId="77777777" w:rsidTr="4BD8AD0F">
        <w:tc>
          <w:tcPr>
            <w:tcW w:w="1337" w:type="dxa"/>
          </w:tcPr>
          <w:p w14:paraId="581444CD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120AB9BF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3E50CB14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11A78CE4" w14:textId="7199D967" w:rsidR="009A59A8" w:rsidRPr="00F70E39" w:rsidRDefault="4BD8AD0F" w:rsidP="4BD8AD0F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Drzwi przednie z hartowanego szkła z metalową ramą, z zamkiem jedno- lub trzy-punktowym </w:t>
            </w:r>
          </w:p>
          <w:p w14:paraId="149B0A77" w14:textId="77777777" w:rsidR="00EB2A56" w:rsidRPr="00F70E39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Zdejmowane i zamykane na klucz panele boczne </w:t>
            </w:r>
          </w:p>
          <w:p w14:paraId="36CCF311" w14:textId="77777777" w:rsidR="00EB2A56" w:rsidRPr="00F70E39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Prawo lub lewostronne drzwi</w:t>
            </w:r>
          </w:p>
          <w:p w14:paraId="3C9586F4" w14:textId="77777777" w:rsidR="00EB2A56" w:rsidRPr="00F70E39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Drzwi tylne metalowe z zamkiem,</w:t>
            </w:r>
          </w:p>
          <w:p w14:paraId="504E9E37" w14:textId="77777777" w:rsidR="00EB2A56" w:rsidRPr="00F70E39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Kółka i nóżki w zestawie</w:t>
            </w:r>
          </w:p>
          <w:p w14:paraId="44FB5032" w14:textId="77777777" w:rsidR="00EB2A56" w:rsidRPr="00F70E39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Regulowane, metalowe, zabezpieczone fabrycznie przed korozją, profile montażowe z numeracją co 1U</w:t>
            </w:r>
          </w:p>
          <w:p w14:paraId="59E2E0CE" w14:textId="77777777" w:rsidR="00EB2A56" w:rsidRPr="00F70E39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Możliwość zamontowania wentylatora sufitowego</w:t>
            </w:r>
          </w:p>
          <w:p w14:paraId="3E84B001" w14:textId="6903B55F" w:rsidR="00EB2A56" w:rsidRPr="00F70E39" w:rsidRDefault="4BD8AD0F" w:rsidP="4BD8AD0F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Wielkość: </w:t>
            </w:r>
            <w:r w:rsidRPr="00F70E39">
              <w:rPr>
                <w:rFonts w:ascii="Cambria" w:hAnsi="Cambria"/>
                <w:sz w:val="20"/>
                <w:szCs w:val="20"/>
              </w:rPr>
              <w:t xml:space="preserve">42U 600x1000, </w:t>
            </w: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obciążenie statyczne min. 800</w:t>
            </w:r>
            <w:r w:rsidR="001114A6"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kg</w:t>
            </w:r>
          </w:p>
          <w:p w14:paraId="0C00AD40" w14:textId="77777777" w:rsidR="00EB2A56" w:rsidRPr="00F70E39" w:rsidRDefault="4BD8AD0F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Zgodne z normą IP20</w:t>
            </w:r>
          </w:p>
          <w:p w14:paraId="115E1557" w14:textId="77777777" w:rsidR="00EB2A56" w:rsidRPr="00F70E39" w:rsidRDefault="4BD8AD0F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Wypusty kablowe na dole i górze szafy</w:t>
            </w:r>
          </w:p>
          <w:p w14:paraId="15D9B265" w14:textId="77777777" w:rsidR="009A59A8" w:rsidRPr="00F70E39" w:rsidRDefault="4BD8AD0F" w:rsidP="00F13892">
            <w:pPr>
              <w:pStyle w:val="Akapitzlist"/>
              <w:numPr>
                <w:ilvl w:val="0"/>
                <w:numId w:val="5"/>
              </w:numPr>
              <w:spacing w:after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Gwarancja: 12 miesięczna gwarancja wykonawcy</w:t>
            </w:r>
          </w:p>
        </w:tc>
      </w:tr>
    </w:tbl>
    <w:p w14:paraId="0A37501D" w14:textId="77777777" w:rsidR="00F13892" w:rsidRPr="00F70E39" w:rsidRDefault="00F13892" w:rsidP="009A59A8">
      <w:pPr>
        <w:rPr>
          <w:rFonts w:ascii="Cambria" w:hAnsi="Cambria"/>
          <w:sz w:val="20"/>
          <w:szCs w:val="20"/>
        </w:rPr>
      </w:pPr>
    </w:p>
    <w:p w14:paraId="692FE885" w14:textId="77777777" w:rsidR="009A59A8" w:rsidRPr="00F70E39" w:rsidRDefault="009A59A8" w:rsidP="009A59A8">
      <w:pPr>
        <w:rPr>
          <w:rFonts w:ascii="Cambria" w:hAnsi="Cambria"/>
          <w:sz w:val="20"/>
          <w:szCs w:val="20"/>
        </w:rPr>
      </w:pPr>
      <w:r w:rsidRPr="00F70E39">
        <w:rPr>
          <w:rFonts w:ascii="Cambria" w:hAnsi="Cambria"/>
          <w:sz w:val="20"/>
          <w:szCs w:val="20"/>
        </w:rPr>
        <w:t xml:space="preserve">Tabela 4. </w:t>
      </w:r>
      <w:r w:rsidRPr="00F70E39"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l-PL"/>
        </w:rPr>
        <w:t xml:space="preserve">Access Point </w:t>
      </w:r>
      <w:proofErr w:type="spellStart"/>
      <w:r w:rsidR="005371B3" w:rsidRPr="00F70E39"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l-PL"/>
        </w:rPr>
        <w:t>WiFi</w:t>
      </w:r>
      <w:proofErr w:type="spellEnd"/>
      <w:r w:rsidRPr="00F70E39">
        <w:rPr>
          <w:rFonts w:ascii="Cambria" w:eastAsia="Times New Roman" w:hAnsi="Cambria" w:cs="Calibri"/>
          <w:bCs/>
          <w:color w:val="000000"/>
          <w:sz w:val="20"/>
          <w:szCs w:val="20"/>
          <w:lang w:eastAsia="pl-PL"/>
        </w:rPr>
        <w:t>/ router Wi-Fi – 12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679"/>
        <w:gridCol w:w="3046"/>
      </w:tblGrid>
      <w:tr w:rsidR="009A59A8" w:rsidRPr="00F70E39" w14:paraId="075FD7DA" w14:textId="77777777" w:rsidTr="56F3531E">
        <w:tc>
          <w:tcPr>
            <w:tcW w:w="1337" w:type="dxa"/>
          </w:tcPr>
          <w:p w14:paraId="56BBEE71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679" w:type="dxa"/>
          </w:tcPr>
          <w:p w14:paraId="4E73E248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59C29B18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46" w:type="dxa"/>
          </w:tcPr>
          <w:p w14:paraId="60173E48" w14:textId="77777777" w:rsidR="009A59A8" w:rsidRPr="00F70E39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70E39" w14:paraId="7BAA3630" w14:textId="77777777" w:rsidTr="56F3531E">
        <w:tc>
          <w:tcPr>
            <w:tcW w:w="1337" w:type="dxa"/>
          </w:tcPr>
          <w:p w14:paraId="55A48E72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36B602DA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679" w:type="dxa"/>
          </w:tcPr>
          <w:p w14:paraId="495ABF26" w14:textId="2B83512A" w:rsidR="009A59A8" w:rsidRPr="00F70E39" w:rsidRDefault="56F3531E" w:rsidP="56F3531E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Urządzenie typu Access Point / </w:t>
            </w:r>
            <w:r w:rsidR="009A59A8" w:rsidRPr="00F70E39">
              <w:rPr>
                <w:rFonts w:ascii="Cambria" w:hAnsi="Cambria"/>
                <w:sz w:val="20"/>
                <w:szCs w:val="20"/>
              </w:rPr>
              <w:br/>
            </w: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router Wi-Fi</w:t>
            </w:r>
          </w:p>
        </w:tc>
        <w:tc>
          <w:tcPr>
            <w:tcW w:w="3046" w:type="dxa"/>
          </w:tcPr>
          <w:p w14:paraId="66DBD0EB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0815887A" w14:textId="1F684473" w:rsidR="009A59A8" w:rsidRPr="00F70E39" w:rsidRDefault="08132569" w:rsidP="08132569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Producent …………………………...</w:t>
            </w:r>
          </w:p>
          <w:p w14:paraId="372ABEDE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70E39" w14:paraId="5C4767B2" w14:textId="77777777" w:rsidTr="56F3531E">
        <w:tc>
          <w:tcPr>
            <w:tcW w:w="1337" w:type="dxa"/>
          </w:tcPr>
          <w:p w14:paraId="7FFD6936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149A6A26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66F7F846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09722958" w14:textId="77777777" w:rsidR="009A59A8" w:rsidRPr="00F70E39" w:rsidRDefault="009A59A8" w:rsidP="00F13892">
            <w:pPr>
              <w:pStyle w:val="Akapitzlist"/>
              <w:numPr>
                <w:ilvl w:val="0"/>
                <w:numId w:val="6"/>
              </w:numPr>
              <w:spacing w:before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Obsługiwana częstotliwość Wi-Fi: Dual-band (2.4 GHz / 5 GHz)  </w:t>
            </w:r>
          </w:p>
          <w:p w14:paraId="7A9D9B1E" w14:textId="77777777" w:rsidR="009A59A8" w:rsidRPr="00F70E39" w:rsidRDefault="009A59A8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Standard Wi-Fi: IEEE 802.11ac  </w:t>
            </w:r>
          </w:p>
          <w:p w14:paraId="49A1006A" w14:textId="7D8346FC" w:rsidR="009A59A8" w:rsidRPr="00F70E39" w:rsidRDefault="08132569" w:rsidP="08132569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WLAN wskaźnik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przesyłu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danych: nie mniej niż 1700  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Mbit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/s</w:t>
            </w:r>
          </w:p>
          <w:p w14:paraId="301E4FC0" w14:textId="77777777" w:rsidR="009A59A8" w:rsidRPr="00F70E39" w:rsidRDefault="009A59A8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Interfejs Ethernet LAN (sieć lokalna) musi być wykorzystywany do połączenia przewodowego. </w:t>
            </w:r>
          </w:p>
          <w:p w14:paraId="5797E1EC" w14:textId="62529DF8" w:rsidR="009A59A8" w:rsidRPr="00F70E39" w:rsidRDefault="08132569" w:rsidP="08132569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Prędkość transferu danych przez Ethernet LAN: min. 10,100,1000  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Mbit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/s</w:t>
            </w:r>
          </w:p>
          <w:p w14:paraId="4B35D432" w14:textId="77777777" w:rsidR="009A59A8" w:rsidRPr="00F70E39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Wyposażony w min. 10 portów 1GB</w:t>
            </w:r>
          </w:p>
          <w:p w14:paraId="65BFED9E" w14:textId="77777777" w:rsidR="009A59A8" w:rsidRPr="00F70E39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Wyposażony w min. 1 port SFP+</w:t>
            </w:r>
          </w:p>
          <w:p w14:paraId="4EF26F41" w14:textId="77777777" w:rsidR="009A59A8" w:rsidRPr="00F70E39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Wyposażony w min. 4 zewnętrzne anteny</w:t>
            </w:r>
          </w:p>
          <w:p w14:paraId="1ADF9550" w14:textId="13E2CF29" w:rsidR="009A59A8" w:rsidRPr="00F70E39" w:rsidRDefault="08132569" w:rsidP="08132569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Wymagany wbudowany procesor z min. 4 rdzeniami o taktowaniu min. 1400Mhz </w:t>
            </w:r>
          </w:p>
          <w:p w14:paraId="61C1F5E8" w14:textId="77777777" w:rsidR="009A59A8" w:rsidRPr="00F70E39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Rodzaj źródła energii: DC  </w:t>
            </w:r>
          </w:p>
          <w:p w14:paraId="1A31ABED" w14:textId="77777777" w:rsidR="009A59A8" w:rsidRPr="00F70E39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Wymagana obsługa POE</w:t>
            </w:r>
          </w:p>
          <w:p w14:paraId="67B2336D" w14:textId="77777777" w:rsidR="009A59A8" w:rsidRPr="00F70E39" w:rsidRDefault="08132569" w:rsidP="004E71E2">
            <w:pPr>
              <w:pStyle w:val="Akapitzlist"/>
              <w:numPr>
                <w:ilvl w:val="0"/>
                <w:numId w:val="6"/>
              </w:numPr>
              <w:spacing w:after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Gwarancja: 12 miesięczna producenta</w:t>
            </w:r>
          </w:p>
        </w:tc>
      </w:tr>
    </w:tbl>
    <w:p w14:paraId="65FEAF51" w14:textId="77777777" w:rsidR="003A09CB" w:rsidRPr="00F70E39" w:rsidRDefault="003A09CB" w:rsidP="08132569">
      <w:pPr>
        <w:rPr>
          <w:rFonts w:ascii="Cambria" w:hAnsi="Cambria"/>
          <w:sz w:val="20"/>
          <w:szCs w:val="20"/>
        </w:rPr>
      </w:pPr>
      <w:r w:rsidRPr="00F70E39">
        <w:rPr>
          <w:rFonts w:ascii="Cambria" w:hAnsi="Cambria"/>
          <w:sz w:val="20"/>
          <w:szCs w:val="20"/>
        </w:rPr>
        <w:t xml:space="preserve">* </w:t>
      </w:r>
      <w:r w:rsidRPr="00F70E39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Jako równoważne Zamawiający uzna każde urządzenia sieciowe umożliwiające przeprowadzenie kursów na kierunku Informatyka Praktyczna Wydziału MFI ramach programu studiów zakończonych egzaminem kwalifikacyjnym zgodnym z założeniami dydaktycznymi.</w:t>
      </w:r>
    </w:p>
    <w:p w14:paraId="772DDEE0" w14:textId="77777777" w:rsidR="009A59A8" w:rsidRPr="00F70E39" w:rsidRDefault="009A59A8" w:rsidP="009A59A8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70E39">
        <w:rPr>
          <w:rFonts w:ascii="Cambria" w:hAnsi="Cambria"/>
          <w:sz w:val="20"/>
          <w:szCs w:val="20"/>
        </w:rPr>
        <w:t xml:space="preserve">Tabela </w:t>
      </w:r>
      <w:r w:rsidR="00F2447E" w:rsidRPr="00F70E39">
        <w:rPr>
          <w:rFonts w:ascii="Cambria" w:hAnsi="Cambria"/>
          <w:sz w:val="20"/>
          <w:szCs w:val="20"/>
        </w:rPr>
        <w:t>5</w:t>
      </w:r>
      <w:r w:rsidRPr="00F70E39">
        <w:rPr>
          <w:rFonts w:ascii="Cambria" w:hAnsi="Cambria"/>
          <w:sz w:val="20"/>
          <w:szCs w:val="20"/>
        </w:rPr>
        <w:t xml:space="preserve">. </w:t>
      </w:r>
      <w:r w:rsidR="005371B3" w:rsidRPr="00F70E39"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l-PL"/>
        </w:rPr>
        <w:t xml:space="preserve">UPS </w:t>
      </w:r>
      <w:r w:rsidR="005371B3" w:rsidRPr="00F70E39">
        <w:rPr>
          <w:rFonts w:ascii="Cambria" w:eastAsia="Times New Roman" w:hAnsi="Cambria" w:cs="Calibri"/>
          <w:bCs/>
          <w:color w:val="000000"/>
          <w:sz w:val="20"/>
          <w:szCs w:val="20"/>
          <w:lang w:eastAsia="pl-PL"/>
        </w:rPr>
        <w:t xml:space="preserve">/ </w:t>
      </w:r>
      <w:r w:rsidRPr="00F70E39">
        <w:rPr>
          <w:rFonts w:ascii="Cambria" w:eastAsia="Times New Roman" w:hAnsi="Cambria" w:cs="Calibri"/>
          <w:bCs/>
          <w:color w:val="000000"/>
          <w:sz w:val="20"/>
          <w:szCs w:val="20"/>
          <w:lang w:eastAsia="pl-PL"/>
        </w:rPr>
        <w:t>Zasilacz awaryjny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F70E39" w14:paraId="0D1C1AD5" w14:textId="77777777" w:rsidTr="4BD8AD0F">
        <w:tc>
          <w:tcPr>
            <w:tcW w:w="1337" w:type="dxa"/>
          </w:tcPr>
          <w:p w14:paraId="217A7557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lastRenderedPageBreak/>
              <w:t>Element konfiguracji</w:t>
            </w:r>
          </w:p>
        </w:tc>
        <w:tc>
          <w:tcPr>
            <w:tcW w:w="4704" w:type="dxa"/>
          </w:tcPr>
          <w:p w14:paraId="3527A79D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43D14003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14:paraId="3B8D03F4" w14:textId="77777777" w:rsidR="009A59A8" w:rsidRPr="00F70E39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70E39" w14:paraId="6014F4E8" w14:textId="77777777" w:rsidTr="4BD8AD0F">
        <w:tc>
          <w:tcPr>
            <w:tcW w:w="1337" w:type="dxa"/>
          </w:tcPr>
          <w:p w14:paraId="1B71AF4F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61BDE14B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14:paraId="11065328" w14:textId="6C1327C2" w:rsidR="009A59A8" w:rsidRPr="00F70E39" w:rsidRDefault="56F3531E" w:rsidP="56F3531E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Zasilacz awaryjny UPS do montażu w szafie przemysłowej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Rack</w:t>
            </w:r>
            <w:proofErr w:type="spellEnd"/>
          </w:p>
        </w:tc>
        <w:tc>
          <w:tcPr>
            <w:tcW w:w="3021" w:type="dxa"/>
          </w:tcPr>
          <w:p w14:paraId="67CF6C82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2DE50900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producent……………………………….</w:t>
            </w:r>
          </w:p>
          <w:p w14:paraId="53A693F2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70E39" w14:paraId="25677596" w14:textId="77777777" w:rsidTr="4BD8AD0F">
        <w:tc>
          <w:tcPr>
            <w:tcW w:w="1337" w:type="dxa"/>
          </w:tcPr>
          <w:p w14:paraId="0E3313D8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0902A5D6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0CE67C1F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75503540" w14:textId="77777777" w:rsidR="009A59A8" w:rsidRPr="00F70E39" w:rsidRDefault="4BD8AD0F" w:rsidP="004E71E2">
            <w:pPr>
              <w:pStyle w:val="Akapitzlist"/>
              <w:numPr>
                <w:ilvl w:val="0"/>
                <w:numId w:val="7"/>
              </w:numPr>
              <w:spacing w:before="80"/>
              <w:ind w:left="714" w:hanging="357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Zarządzanie energią</w:t>
            </w:r>
          </w:p>
          <w:p w14:paraId="7D017AEA" w14:textId="6A7B478E" w:rsidR="4BD8AD0F" w:rsidRPr="00F70E39" w:rsidRDefault="00992090" w:rsidP="4BD8AD0F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hAnsi="Cambria"/>
                <w:sz w:val="20"/>
                <w:szCs w:val="20"/>
              </w:rPr>
              <w:t>M</w:t>
            </w:r>
            <w:r w:rsidR="4BD8AD0F" w:rsidRPr="00F70E39">
              <w:rPr>
                <w:rFonts w:ascii="Cambria" w:hAnsi="Cambria"/>
                <w:sz w:val="20"/>
                <w:szCs w:val="20"/>
              </w:rPr>
              <w:t>oc pozorna co najmniej 1000VA,</w:t>
            </w:r>
          </w:p>
          <w:p w14:paraId="6C097D9F" w14:textId="22F4715A" w:rsidR="4BD8AD0F" w:rsidRPr="00F70E39" w:rsidRDefault="00992090" w:rsidP="4BD8AD0F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70E39">
              <w:rPr>
                <w:rFonts w:ascii="Cambria" w:hAnsi="Cambria"/>
                <w:sz w:val="20"/>
                <w:szCs w:val="20"/>
              </w:rPr>
              <w:t>M</w:t>
            </w:r>
            <w:r w:rsidR="4BD8AD0F" w:rsidRPr="00F70E39">
              <w:rPr>
                <w:rFonts w:ascii="Cambria" w:hAnsi="Cambria"/>
                <w:sz w:val="20"/>
                <w:szCs w:val="20"/>
              </w:rPr>
              <w:t>oc czynna co najmniej 600W,</w:t>
            </w:r>
          </w:p>
          <w:p w14:paraId="008179A9" w14:textId="01399F95" w:rsidR="009A59A8" w:rsidRPr="00F70E39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Ilość gniazd sieciowych: min. </w:t>
            </w:r>
            <w:r w:rsidR="0058371D"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 </w:t>
            </w:r>
          </w:p>
          <w:p w14:paraId="6E79CF60" w14:textId="55447132" w:rsidR="0005071A" w:rsidRPr="00F70E39" w:rsidRDefault="0005071A" w:rsidP="0005071A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color w:val="351C75"/>
                <w:sz w:val="20"/>
                <w:szCs w:val="20"/>
              </w:rPr>
            </w:pPr>
            <w:r w:rsidRPr="00F70E39">
              <w:rPr>
                <w:rFonts w:ascii="Cambria" w:hAnsi="Cambria"/>
                <w:sz w:val="20"/>
                <w:szCs w:val="20"/>
              </w:rPr>
              <w:t>UPS ma zapewniać podtrzymanie napięcia dla sprzętu z tabeli 1 i 2 i być z nim</w:t>
            </w:r>
            <w:r w:rsidR="00EE51F5" w:rsidRPr="00F70E39">
              <w:rPr>
                <w:rFonts w:ascii="Cambria" w:hAnsi="Cambria"/>
                <w:sz w:val="20"/>
                <w:szCs w:val="20"/>
              </w:rPr>
              <w:t>i</w:t>
            </w:r>
            <w:r w:rsidRPr="00F70E39">
              <w:rPr>
                <w:rFonts w:ascii="Cambria" w:hAnsi="Cambria"/>
                <w:sz w:val="20"/>
                <w:szCs w:val="20"/>
              </w:rPr>
              <w:t xml:space="preserve"> kompatybilny.</w:t>
            </w:r>
          </w:p>
          <w:p w14:paraId="3F89BBB3" w14:textId="2E632B56" w:rsidR="009A59A8" w:rsidRPr="00F70E39" w:rsidRDefault="4BD8AD0F" w:rsidP="56F3531E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Długość kabla: min. 2 m</w:t>
            </w:r>
          </w:p>
          <w:p w14:paraId="091FEAF5" w14:textId="5593A172" w:rsidR="009A59A8" w:rsidRPr="00F70E39" w:rsidRDefault="4BD8AD0F" w:rsidP="08132569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Wymagana liczba portów: min. 1 port USB, min</w:t>
            </w:r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. 1 interfejs szeregowy</w:t>
            </w: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02C66017" w14:textId="34CEC4A0" w:rsidR="009A59A8" w:rsidRPr="00F70E39" w:rsidRDefault="00C82243" w:rsidP="08132569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Typowy c</w:t>
            </w:r>
            <w:r w:rsidR="4BD8AD0F"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zas</w:t>
            </w:r>
            <w:r w:rsidR="4BD8AD0F"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potrzebny do pełnego naładowania akumulatora: maksymalnie 3 godziny</w:t>
            </w:r>
          </w:p>
          <w:p w14:paraId="5604800D" w14:textId="77777777" w:rsidR="009A59A8" w:rsidRPr="00F70E39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Obudowa do montażu w szafie przemysłowej 19”, konstrukcja pozioma</w:t>
            </w:r>
          </w:p>
          <w:p w14:paraId="71722F7B" w14:textId="19CD747B" w:rsidR="009A59A8" w:rsidRPr="00F70E39" w:rsidRDefault="4BD8AD0F" w:rsidP="56F3531E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Wymagany ekran wyświetlacza na obudow</w:t>
            </w:r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ie informujący o statusie pracy urządzenia  </w:t>
            </w:r>
          </w:p>
          <w:p w14:paraId="0775435D" w14:textId="77777777" w:rsidR="009A59A8" w:rsidRPr="00F70E39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Wymagana Topologia UPS Line-Interactive  </w:t>
            </w:r>
          </w:p>
          <w:p w14:paraId="4232838A" w14:textId="77777777" w:rsidR="009A59A8" w:rsidRPr="00F70E39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Wymagana ochrona przed nagłym wzrostem napięcia  </w:t>
            </w:r>
          </w:p>
          <w:p w14:paraId="5275E2A9" w14:textId="77777777" w:rsidR="009A59A8" w:rsidRPr="00F70E39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Wymagana automatyczna regulacja napięcia (AVR)  </w:t>
            </w:r>
          </w:p>
          <w:p w14:paraId="378CBF95" w14:textId="2D9E81A5" w:rsidR="00A24140" w:rsidRPr="00F70E39" w:rsidRDefault="00A24140" w:rsidP="08132569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hAnsi="Cambria"/>
                <w:sz w:val="20"/>
                <w:szCs w:val="20"/>
              </w:rPr>
              <w:t>Zasilanie 230V (zakres napięcia wejściowego: co najmniej 180-280V)</w:t>
            </w:r>
          </w:p>
          <w:p w14:paraId="50FDE726" w14:textId="01EE8C65" w:rsidR="009A59A8" w:rsidRPr="00F70E39" w:rsidRDefault="4BD8AD0F" w:rsidP="08132569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Wymagany </w:t>
            </w:r>
            <w:r w:rsidRPr="00F70E39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akustyczny </w:t>
            </w: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alarm </w:t>
            </w:r>
          </w:p>
          <w:p w14:paraId="2B444C25" w14:textId="77777777" w:rsidR="009A59A8" w:rsidRPr="00F70E39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Wymagane akcesoria:</w:t>
            </w:r>
          </w:p>
          <w:p w14:paraId="0EC1AFF0" w14:textId="77777777" w:rsidR="009A59A8" w:rsidRPr="00F70E39" w:rsidRDefault="009A59A8" w:rsidP="00A533DD">
            <w:pPr>
              <w:pStyle w:val="Akapitzlist"/>
              <w:numPr>
                <w:ilvl w:val="1"/>
                <w:numId w:val="7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płyta ze sterownikami</w:t>
            </w: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ab/>
              <w:t xml:space="preserve">  </w:t>
            </w:r>
          </w:p>
          <w:p w14:paraId="51CE55C4" w14:textId="77777777" w:rsidR="009A59A8" w:rsidRPr="00F70E39" w:rsidRDefault="4BD8AD0F" w:rsidP="00A533DD">
            <w:pPr>
              <w:pStyle w:val="Akapitzlist"/>
              <w:numPr>
                <w:ilvl w:val="1"/>
                <w:numId w:val="7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zestaw do montażu haków </w:t>
            </w:r>
          </w:p>
          <w:p w14:paraId="64A58908" w14:textId="06159AC0" w:rsidR="009A59A8" w:rsidRPr="00F70E39" w:rsidRDefault="4BD8AD0F" w:rsidP="00A533DD">
            <w:pPr>
              <w:pStyle w:val="Akapitzlist"/>
              <w:numPr>
                <w:ilvl w:val="1"/>
                <w:numId w:val="7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przewod</w:t>
            </w:r>
            <w:r w:rsidR="00E370C8"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y komunikacyjne</w:t>
            </w:r>
          </w:p>
          <w:p w14:paraId="5DAB6C7B" w14:textId="4579E91D" w:rsidR="009A59A8" w:rsidRPr="00F70E39" w:rsidRDefault="4BD8AD0F" w:rsidP="009247EF">
            <w:pPr>
              <w:pStyle w:val="Akapitzlist"/>
              <w:numPr>
                <w:ilvl w:val="0"/>
                <w:numId w:val="7"/>
              </w:numPr>
              <w:spacing w:after="80"/>
              <w:ind w:left="714" w:hanging="357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Gwarancja: 24 miesięczna gwarancja producenta</w:t>
            </w:r>
            <w:r w:rsidR="0005071A" w:rsidRPr="00F70E3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02EB378F" w14:textId="77777777" w:rsidR="009A59A8" w:rsidRPr="00F70E39" w:rsidRDefault="009A59A8" w:rsidP="009A59A8">
      <w:pPr>
        <w:rPr>
          <w:rFonts w:ascii="Cambria" w:hAnsi="Cambria"/>
          <w:sz w:val="20"/>
          <w:szCs w:val="20"/>
        </w:rPr>
      </w:pPr>
    </w:p>
    <w:p w14:paraId="767C4D20" w14:textId="77777777" w:rsidR="009A59A8" w:rsidRPr="00F70E39" w:rsidRDefault="009A59A8" w:rsidP="009A59A8">
      <w:pPr>
        <w:rPr>
          <w:rFonts w:ascii="Cambria" w:hAnsi="Cambria"/>
          <w:sz w:val="20"/>
          <w:szCs w:val="20"/>
        </w:rPr>
      </w:pPr>
      <w:r w:rsidRPr="00F70E39">
        <w:rPr>
          <w:rFonts w:ascii="Cambria" w:hAnsi="Cambria"/>
          <w:sz w:val="20"/>
          <w:szCs w:val="20"/>
        </w:rPr>
        <w:t xml:space="preserve">Tabela 6. </w:t>
      </w:r>
      <w:r w:rsidRPr="00F70E39">
        <w:rPr>
          <w:rFonts w:ascii="Cambria" w:hAnsi="Cambria"/>
          <w:b/>
          <w:sz w:val="20"/>
          <w:szCs w:val="20"/>
        </w:rPr>
        <w:t>Kamera IP</w:t>
      </w:r>
      <w:r w:rsidRPr="00F70E39">
        <w:rPr>
          <w:rFonts w:ascii="Cambria" w:hAnsi="Cambria"/>
          <w:sz w:val="20"/>
          <w:szCs w:val="20"/>
        </w:rPr>
        <w:t xml:space="preserve"> – 8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F70E39" w14:paraId="1C2C2DDD" w14:textId="77777777" w:rsidTr="56F3531E">
        <w:tc>
          <w:tcPr>
            <w:tcW w:w="1337" w:type="dxa"/>
          </w:tcPr>
          <w:p w14:paraId="4274729B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14:paraId="47355413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25D8A006" w14:textId="77777777" w:rsidR="009A59A8" w:rsidRPr="00F70E39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14:paraId="03D883DC" w14:textId="77777777" w:rsidR="009A59A8" w:rsidRPr="00F70E39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70E39" w14:paraId="63DDC83A" w14:textId="77777777" w:rsidTr="56F3531E">
        <w:tc>
          <w:tcPr>
            <w:tcW w:w="1337" w:type="dxa"/>
          </w:tcPr>
          <w:p w14:paraId="27A9A0B3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1BE49B2F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14:paraId="7B4DE309" w14:textId="53D79327" w:rsidR="009A59A8" w:rsidRPr="00F70E39" w:rsidRDefault="56F3531E" w:rsidP="56F3531E">
            <w:pPr>
              <w:spacing w:line="259" w:lineRule="auto"/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Kamera sieciowa,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kopułkowa</w:t>
            </w:r>
            <w:proofErr w:type="spellEnd"/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, wewnętrzna</w:t>
            </w:r>
          </w:p>
        </w:tc>
        <w:tc>
          <w:tcPr>
            <w:tcW w:w="3021" w:type="dxa"/>
          </w:tcPr>
          <w:p w14:paraId="5CC2A089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635B21D5" w14:textId="176A5AB4" w:rsidR="009A59A8" w:rsidRPr="00F70E39" w:rsidRDefault="56F3531E" w:rsidP="56F3531E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producent…………………………….</w:t>
            </w:r>
          </w:p>
          <w:p w14:paraId="5150670F" w14:textId="77777777" w:rsidR="009A59A8" w:rsidRPr="00F70E39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70E39" w14:paraId="5408ED51" w14:textId="77777777" w:rsidTr="56F3531E">
        <w:tc>
          <w:tcPr>
            <w:tcW w:w="1337" w:type="dxa"/>
          </w:tcPr>
          <w:p w14:paraId="60EA5359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3C356485" w14:textId="77777777" w:rsidR="009A59A8" w:rsidRPr="00F70E39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4D94D7A4" w14:textId="77777777" w:rsidR="009A59A8" w:rsidRPr="00F70E39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1D6CF7B5" w14:textId="77777777" w:rsidR="009A59A8" w:rsidRPr="00F70E39" w:rsidRDefault="009A59A8" w:rsidP="0079434E">
            <w:pPr>
              <w:pStyle w:val="Akapitzlist"/>
              <w:numPr>
                <w:ilvl w:val="0"/>
                <w:numId w:val="8"/>
              </w:numPr>
              <w:spacing w:before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Przewodowa, zasilanie </w:t>
            </w:r>
            <w:proofErr w:type="spellStart"/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</w:p>
          <w:p w14:paraId="36976529" w14:textId="77777777" w:rsidR="009A59A8" w:rsidRPr="00F70E39" w:rsidRDefault="009A59A8" w:rsidP="00C830B7">
            <w:pPr>
              <w:pStyle w:val="Akapitzlist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Rozdzielczość: co najmniej 4Mpx</w:t>
            </w:r>
          </w:p>
          <w:p w14:paraId="72BD89F1" w14:textId="77777777" w:rsidR="009A59A8" w:rsidRPr="00F70E39" w:rsidRDefault="009A59A8" w:rsidP="00C830B7">
            <w:pPr>
              <w:pStyle w:val="Akapitzlist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Wielkość obrazu: co najmniej 2560 × 1440px</w:t>
            </w:r>
          </w:p>
          <w:p w14:paraId="69EC0F1D" w14:textId="77777777" w:rsidR="009A59A8" w:rsidRPr="00F70E39" w:rsidRDefault="009A59A8" w:rsidP="00C830B7">
            <w:pPr>
              <w:pStyle w:val="Akapitzlist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Kompresja: H.265, H.264, MJPEG</w:t>
            </w:r>
          </w:p>
          <w:p w14:paraId="5D915268" w14:textId="1FF70BC7" w:rsidR="009A59A8" w:rsidRPr="00F70E39" w:rsidRDefault="56F3531E" w:rsidP="56F3531E">
            <w:pPr>
              <w:pStyle w:val="Akapitzlist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Kąt widzenia: co najmniej 86 stopni</w:t>
            </w:r>
          </w:p>
          <w:p w14:paraId="10F5D7E4" w14:textId="340F5BC3" w:rsidR="56F3531E" w:rsidRPr="00F70E39" w:rsidRDefault="56F3531E" w:rsidP="56F3531E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Możliwość montażu na ścianie/suficie (uchwyty powinny być w zestawie)</w:t>
            </w:r>
          </w:p>
          <w:p w14:paraId="6B75408D" w14:textId="77777777" w:rsidR="009A59A8" w:rsidRPr="00F70E39" w:rsidRDefault="56F3531E" w:rsidP="0079434E">
            <w:pPr>
              <w:pStyle w:val="Akapitzlist"/>
              <w:numPr>
                <w:ilvl w:val="0"/>
                <w:numId w:val="8"/>
              </w:numPr>
              <w:spacing w:after="8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F70E39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Gwarancja: 12 miesięczna gwarancja wykonawcy</w:t>
            </w:r>
          </w:p>
        </w:tc>
      </w:tr>
    </w:tbl>
    <w:p w14:paraId="5A39BBE3" w14:textId="77777777" w:rsidR="009A59A8" w:rsidRPr="00F70E39" w:rsidRDefault="009A59A8" w:rsidP="009A59A8">
      <w:pPr>
        <w:rPr>
          <w:rFonts w:ascii="Cambria" w:hAnsi="Cambria"/>
          <w:sz w:val="20"/>
          <w:szCs w:val="20"/>
        </w:rPr>
      </w:pPr>
    </w:p>
    <w:p w14:paraId="3C5DB6AA" w14:textId="77777777" w:rsidR="00CD1672" w:rsidRPr="00F70E39" w:rsidRDefault="00CD1672" w:rsidP="00CD1672">
      <w:pPr>
        <w:spacing w:before="40" w:after="40" w:line="240" w:lineRule="auto"/>
        <w:ind w:right="567"/>
        <w:jc w:val="both"/>
        <w:rPr>
          <w:rFonts w:ascii="Cambria" w:hAnsi="Cambria" w:cs="Arial"/>
          <w:b/>
          <w:sz w:val="20"/>
          <w:szCs w:val="20"/>
        </w:rPr>
      </w:pPr>
      <w:r w:rsidRPr="00F70E39">
        <w:rPr>
          <w:rFonts w:ascii="Cambria" w:hAnsi="Cambria" w:cs="Arial"/>
          <w:b/>
          <w:sz w:val="20"/>
          <w:szCs w:val="20"/>
        </w:rPr>
        <w:t xml:space="preserve">TABELA </w:t>
      </w:r>
      <w:r w:rsidR="00F2447E" w:rsidRPr="00F70E39">
        <w:rPr>
          <w:rFonts w:ascii="Cambria" w:hAnsi="Cambria" w:cs="Arial"/>
          <w:b/>
          <w:sz w:val="20"/>
          <w:szCs w:val="20"/>
        </w:rPr>
        <w:t>7</w:t>
      </w:r>
      <w:r w:rsidRPr="00F70E39">
        <w:rPr>
          <w:rFonts w:ascii="Cambria" w:hAnsi="Cambria" w:cs="Arial"/>
          <w:b/>
          <w:sz w:val="20"/>
          <w:szCs w:val="20"/>
        </w:rPr>
        <w:t>. WYCENA PRZEDMIOTU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5"/>
        <w:gridCol w:w="2742"/>
        <w:gridCol w:w="607"/>
        <w:gridCol w:w="1958"/>
        <w:gridCol w:w="1266"/>
        <w:gridCol w:w="1949"/>
      </w:tblGrid>
      <w:tr w:rsidR="00D531B3" w:rsidRPr="00F70E39" w14:paraId="7C01AD24" w14:textId="77777777" w:rsidTr="4322FF3F">
        <w:tc>
          <w:tcPr>
            <w:tcW w:w="546" w:type="dxa"/>
          </w:tcPr>
          <w:p w14:paraId="4840D583" w14:textId="77777777" w:rsidR="00D531B3" w:rsidRPr="00F70E39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2751" w:type="dxa"/>
          </w:tcPr>
          <w:p w14:paraId="7BF949C4" w14:textId="77777777" w:rsidR="00D531B3" w:rsidRPr="00F70E39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Produkt</w:t>
            </w:r>
          </w:p>
        </w:tc>
        <w:tc>
          <w:tcPr>
            <w:tcW w:w="568" w:type="dxa"/>
          </w:tcPr>
          <w:p w14:paraId="7457F127" w14:textId="77777777" w:rsidR="00D531B3" w:rsidRPr="00F70E39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ilość</w:t>
            </w:r>
          </w:p>
        </w:tc>
        <w:tc>
          <w:tcPr>
            <w:tcW w:w="1967" w:type="dxa"/>
          </w:tcPr>
          <w:p w14:paraId="2226F37B" w14:textId="77777777" w:rsidR="00D531B3" w:rsidRPr="00F70E39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 xml:space="preserve">Cena jednostkowa </w:t>
            </w:r>
            <w:r w:rsidRPr="00F70E39">
              <w:rPr>
                <w:rFonts w:ascii="Cambria" w:hAnsi="Cambria" w:cs="Tahoma"/>
                <w:sz w:val="20"/>
                <w:szCs w:val="20"/>
              </w:rPr>
              <w:lastRenderedPageBreak/>
              <w:t>netto w PLN</w:t>
            </w:r>
          </w:p>
        </w:tc>
        <w:tc>
          <w:tcPr>
            <w:tcW w:w="1271" w:type="dxa"/>
          </w:tcPr>
          <w:p w14:paraId="34E004D3" w14:textId="77777777" w:rsidR="00D531B3" w:rsidRPr="00F70E39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lastRenderedPageBreak/>
              <w:t xml:space="preserve">Kwota </w:t>
            </w:r>
            <w:r w:rsidRPr="00F70E39">
              <w:rPr>
                <w:rFonts w:ascii="Cambria" w:hAnsi="Cambria" w:cs="Tahoma"/>
                <w:sz w:val="20"/>
                <w:szCs w:val="20"/>
              </w:rPr>
              <w:lastRenderedPageBreak/>
              <w:t>podatku VAT w PLN</w:t>
            </w:r>
          </w:p>
        </w:tc>
        <w:tc>
          <w:tcPr>
            <w:tcW w:w="1964" w:type="dxa"/>
          </w:tcPr>
          <w:p w14:paraId="3A4DF472" w14:textId="77777777" w:rsidR="00D531B3" w:rsidRPr="00F70E39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lastRenderedPageBreak/>
              <w:t>Wartość brutto</w:t>
            </w:r>
          </w:p>
          <w:p w14:paraId="790C38C4" w14:textId="77777777" w:rsidR="00D531B3" w:rsidRPr="00F70E39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lastRenderedPageBreak/>
              <w:t>albo</w:t>
            </w:r>
          </w:p>
          <w:p w14:paraId="568AA534" w14:textId="77777777" w:rsidR="00D531B3" w:rsidRPr="00F70E39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bez VAT** w PLN</w:t>
            </w:r>
          </w:p>
        </w:tc>
      </w:tr>
      <w:tr w:rsidR="00D531B3" w:rsidRPr="00F70E39" w14:paraId="07F9805B" w14:textId="77777777" w:rsidTr="4322FF3F">
        <w:tc>
          <w:tcPr>
            <w:tcW w:w="546" w:type="dxa"/>
          </w:tcPr>
          <w:p w14:paraId="649841BE" w14:textId="77777777" w:rsidR="00D531B3" w:rsidRPr="00F70E39" w:rsidRDefault="001F5351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2751" w:type="dxa"/>
          </w:tcPr>
          <w:p w14:paraId="6D7E5133" w14:textId="7ED1107A" w:rsidR="00D531B3" w:rsidRPr="00F70E39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/>
                <w:b/>
                <w:bCs/>
                <w:sz w:val="20"/>
                <w:szCs w:val="20"/>
              </w:rPr>
              <w:t>Switch</w:t>
            </w:r>
            <w:r w:rsidRPr="00F70E3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sieciowy</w:t>
            </w:r>
            <w:r w:rsidRPr="00F70E39">
              <w:rPr>
                <w:rFonts w:ascii="Cambria" w:hAnsi="Cambria"/>
                <w:sz w:val="20"/>
                <w:szCs w:val="20"/>
              </w:rPr>
              <w:t>/Router</w:t>
            </w:r>
            <w:r w:rsidRPr="00F70E39">
              <w:rPr>
                <w:rFonts w:ascii="Cambria" w:hAnsi="Cambria" w:cs="Tahoma"/>
                <w:sz w:val="20"/>
                <w:szCs w:val="20"/>
              </w:rPr>
              <w:t xml:space="preserve">, </w:t>
            </w:r>
            <w:r w:rsidR="001F5351" w:rsidRPr="00F70E39">
              <w:rPr>
                <w:rFonts w:ascii="Cambria" w:hAnsi="Cambria"/>
                <w:sz w:val="20"/>
                <w:szCs w:val="20"/>
              </w:rPr>
              <w:br/>
            </w:r>
            <w:r w:rsidRPr="00F70E39">
              <w:rPr>
                <w:rFonts w:ascii="Cambria" w:hAnsi="Cambria" w:cs="Tahoma"/>
                <w:sz w:val="20"/>
                <w:szCs w:val="20"/>
              </w:rPr>
              <w:t>tabela 1</w:t>
            </w:r>
          </w:p>
        </w:tc>
        <w:tc>
          <w:tcPr>
            <w:tcW w:w="568" w:type="dxa"/>
          </w:tcPr>
          <w:p w14:paraId="2598DEE6" w14:textId="77777777" w:rsidR="00D531B3" w:rsidRPr="00F70E39" w:rsidRDefault="001F5351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4</w:t>
            </w:r>
          </w:p>
        </w:tc>
        <w:tc>
          <w:tcPr>
            <w:tcW w:w="1967" w:type="dxa"/>
          </w:tcPr>
          <w:p w14:paraId="41C8F396" w14:textId="77777777" w:rsidR="00D531B3" w:rsidRPr="00F70E39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2A3D3EC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0D0B940D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531B3" w:rsidRPr="00F70E39" w14:paraId="3BB5AE2A" w14:textId="77777777" w:rsidTr="4322FF3F">
        <w:tc>
          <w:tcPr>
            <w:tcW w:w="546" w:type="dxa"/>
          </w:tcPr>
          <w:p w14:paraId="18F999B5" w14:textId="77777777" w:rsidR="00D531B3" w:rsidRPr="00F70E39" w:rsidRDefault="001F5351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14:paraId="6627394E" w14:textId="3EADB1A8" w:rsidR="00D531B3" w:rsidRPr="00F70E39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/>
                <w:b/>
                <w:bCs/>
                <w:sz w:val="20"/>
                <w:szCs w:val="20"/>
              </w:rPr>
              <w:t>Switch sieciowy</w:t>
            </w:r>
            <w:r w:rsidRPr="00F70E39">
              <w:rPr>
                <w:rFonts w:ascii="Cambria" w:hAnsi="Cambria"/>
                <w:sz w:val="20"/>
                <w:szCs w:val="20"/>
              </w:rPr>
              <w:t xml:space="preserve">/Przełącznik </w:t>
            </w:r>
            <w:proofErr w:type="spellStart"/>
            <w:r w:rsidRPr="00F70E39">
              <w:rPr>
                <w:rFonts w:ascii="Cambria" w:hAnsi="Cambria"/>
                <w:sz w:val="20"/>
                <w:szCs w:val="20"/>
              </w:rPr>
              <w:t>zarządzalny</w:t>
            </w:r>
            <w:proofErr w:type="spellEnd"/>
            <w:r w:rsidRPr="00F70E39">
              <w:rPr>
                <w:rFonts w:ascii="Cambria" w:hAnsi="Cambria" w:cs="Tahoma"/>
                <w:sz w:val="20"/>
                <w:szCs w:val="20"/>
              </w:rPr>
              <w:t>, tabela 2</w:t>
            </w:r>
          </w:p>
        </w:tc>
        <w:tc>
          <w:tcPr>
            <w:tcW w:w="568" w:type="dxa"/>
          </w:tcPr>
          <w:p w14:paraId="44B0A208" w14:textId="77777777" w:rsidR="00D531B3" w:rsidRPr="00F70E39" w:rsidRDefault="001F5351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8</w:t>
            </w:r>
          </w:p>
        </w:tc>
        <w:tc>
          <w:tcPr>
            <w:tcW w:w="1967" w:type="dxa"/>
          </w:tcPr>
          <w:p w14:paraId="0E27B00A" w14:textId="77777777" w:rsidR="00D531B3" w:rsidRPr="00F70E39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0061E4C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44EAFD9C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531B3" w:rsidRPr="00F70E39" w14:paraId="56F389A1" w14:textId="77777777" w:rsidTr="4322FF3F">
        <w:tc>
          <w:tcPr>
            <w:tcW w:w="546" w:type="dxa"/>
          </w:tcPr>
          <w:p w14:paraId="5FCD5EC4" w14:textId="77777777" w:rsidR="00D531B3" w:rsidRPr="00F70E39" w:rsidRDefault="001F5351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3</w:t>
            </w:r>
          </w:p>
        </w:tc>
        <w:tc>
          <w:tcPr>
            <w:tcW w:w="2751" w:type="dxa"/>
          </w:tcPr>
          <w:p w14:paraId="530E5AE3" w14:textId="70001866" w:rsidR="00D531B3" w:rsidRPr="00F70E39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Szafa </w:t>
            </w:r>
            <w:proofErr w:type="spellStart"/>
            <w:r w:rsidRPr="00F70E3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rack</w:t>
            </w:r>
            <w:proofErr w:type="spellEnd"/>
            <w:r w:rsidRPr="00F70E39">
              <w:rPr>
                <w:rFonts w:ascii="Cambria" w:eastAsia="Cambria" w:hAnsi="Cambria" w:cs="Cambria"/>
                <w:sz w:val="20"/>
                <w:szCs w:val="20"/>
              </w:rPr>
              <w:t>/Szafa przemysłowa</w:t>
            </w:r>
            <w:r w:rsidRPr="00F70E39">
              <w:rPr>
                <w:rFonts w:ascii="Cambria" w:hAnsi="Cambria" w:cs="Tahoma"/>
                <w:sz w:val="20"/>
                <w:szCs w:val="20"/>
              </w:rPr>
              <w:t>, tabela 3</w:t>
            </w:r>
          </w:p>
        </w:tc>
        <w:tc>
          <w:tcPr>
            <w:tcW w:w="568" w:type="dxa"/>
          </w:tcPr>
          <w:p w14:paraId="279935FF" w14:textId="77777777" w:rsidR="00D531B3" w:rsidRPr="00F70E39" w:rsidRDefault="00652EEC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4</w:t>
            </w:r>
          </w:p>
        </w:tc>
        <w:tc>
          <w:tcPr>
            <w:tcW w:w="1967" w:type="dxa"/>
          </w:tcPr>
          <w:p w14:paraId="4B94D5A5" w14:textId="77777777" w:rsidR="00D531B3" w:rsidRPr="00F70E39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DEEC669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3656B9AB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531B3" w:rsidRPr="00F70E39" w14:paraId="4B907F71" w14:textId="77777777" w:rsidTr="4322FF3F">
        <w:tc>
          <w:tcPr>
            <w:tcW w:w="546" w:type="dxa"/>
          </w:tcPr>
          <w:p w14:paraId="7C964D78" w14:textId="77777777" w:rsidR="00D531B3" w:rsidRPr="00F70E39" w:rsidRDefault="001F5351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4</w:t>
            </w:r>
          </w:p>
        </w:tc>
        <w:tc>
          <w:tcPr>
            <w:tcW w:w="2751" w:type="dxa"/>
          </w:tcPr>
          <w:p w14:paraId="6D49C12C" w14:textId="0AD6D9B2" w:rsidR="00D531B3" w:rsidRPr="00F70E39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Access Point </w:t>
            </w:r>
            <w:proofErr w:type="spellStart"/>
            <w:r w:rsidRPr="00F70E3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WiFi</w:t>
            </w:r>
            <w:proofErr w:type="spellEnd"/>
            <w:r w:rsidRPr="00F70E39">
              <w:rPr>
                <w:rFonts w:ascii="Cambria" w:eastAsia="Cambria" w:hAnsi="Cambria" w:cs="Cambria"/>
                <w:sz w:val="20"/>
                <w:szCs w:val="20"/>
              </w:rPr>
              <w:t>/ router Wi-Fi</w:t>
            </w:r>
            <w:r w:rsidRPr="00F70E39">
              <w:rPr>
                <w:rFonts w:ascii="Cambria" w:hAnsi="Cambria" w:cs="Tahoma"/>
                <w:sz w:val="20"/>
                <w:szCs w:val="20"/>
              </w:rPr>
              <w:t>, tabela 4</w:t>
            </w:r>
          </w:p>
        </w:tc>
        <w:tc>
          <w:tcPr>
            <w:tcW w:w="568" w:type="dxa"/>
          </w:tcPr>
          <w:p w14:paraId="4B73E586" w14:textId="77777777" w:rsidR="00D531B3" w:rsidRPr="00F70E39" w:rsidRDefault="007F706E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12</w:t>
            </w:r>
          </w:p>
        </w:tc>
        <w:tc>
          <w:tcPr>
            <w:tcW w:w="1967" w:type="dxa"/>
          </w:tcPr>
          <w:p w14:paraId="45FB0818" w14:textId="77777777" w:rsidR="00D531B3" w:rsidRPr="00F70E39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49F31CB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3128261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531B3" w:rsidRPr="00F70E39" w14:paraId="343FBC14" w14:textId="77777777" w:rsidTr="4322FF3F">
        <w:tc>
          <w:tcPr>
            <w:tcW w:w="546" w:type="dxa"/>
          </w:tcPr>
          <w:p w14:paraId="78941E47" w14:textId="77777777" w:rsidR="00D531B3" w:rsidRPr="00F70E39" w:rsidRDefault="001F5351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5</w:t>
            </w:r>
          </w:p>
        </w:tc>
        <w:tc>
          <w:tcPr>
            <w:tcW w:w="2751" w:type="dxa"/>
          </w:tcPr>
          <w:p w14:paraId="0ED8557C" w14:textId="7E4FD9A3" w:rsidR="00D531B3" w:rsidRPr="00F70E39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UPS </w:t>
            </w:r>
            <w:r w:rsidRPr="00F70E39">
              <w:rPr>
                <w:rFonts w:ascii="Cambria" w:eastAsia="Cambria" w:hAnsi="Cambria" w:cs="Cambria"/>
                <w:sz w:val="20"/>
                <w:szCs w:val="20"/>
              </w:rPr>
              <w:t>/ Zasilacz awaryjny</w:t>
            </w:r>
            <w:r w:rsidRPr="00F70E39">
              <w:rPr>
                <w:rFonts w:ascii="Cambria" w:hAnsi="Cambria" w:cs="Tahoma"/>
                <w:sz w:val="20"/>
                <w:szCs w:val="20"/>
              </w:rPr>
              <w:t>, tabela 5</w:t>
            </w:r>
          </w:p>
        </w:tc>
        <w:tc>
          <w:tcPr>
            <w:tcW w:w="568" w:type="dxa"/>
          </w:tcPr>
          <w:p w14:paraId="56B20A0C" w14:textId="77777777" w:rsidR="00D531B3" w:rsidRPr="00F70E39" w:rsidRDefault="00652EEC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14:paraId="62486C05" w14:textId="77777777" w:rsidR="00D531B3" w:rsidRPr="00F70E39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101652C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4B99056E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531B3" w:rsidRPr="00F70E39" w14:paraId="312799A6" w14:textId="77777777" w:rsidTr="4322FF3F">
        <w:tc>
          <w:tcPr>
            <w:tcW w:w="546" w:type="dxa"/>
          </w:tcPr>
          <w:p w14:paraId="29B4EA11" w14:textId="77777777" w:rsidR="00D531B3" w:rsidRPr="00F70E39" w:rsidRDefault="008706B3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6</w:t>
            </w:r>
          </w:p>
        </w:tc>
        <w:tc>
          <w:tcPr>
            <w:tcW w:w="2751" w:type="dxa"/>
          </w:tcPr>
          <w:p w14:paraId="0E93E4F1" w14:textId="77777777" w:rsidR="00D531B3" w:rsidRPr="00F70E39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bCs/>
                <w:sz w:val="20"/>
                <w:szCs w:val="20"/>
              </w:rPr>
              <w:t>Kamera IP</w:t>
            </w:r>
            <w:r w:rsidRPr="00F70E39">
              <w:rPr>
                <w:rFonts w:ascii="Cambria" w:hAnsi="Cambria" w:cs="Tahoma"/>
                <w:sz w:val="20"/>
                <w:szCs w:val="20"/>
              </w:rPr>
              <w:t>, tabela 6</w:t>
            </w:r>
          </w:p>
        </w:tc>
        <w:tc>
          <w:tcPr>
            <w:tcW w:w="568" w:type="dxa"/>
          </w:tcPr>
          <w:p w14:paraId="03853697" w14:textId="77777777" w:rsidR="00D531B3" w:rsidRPr="00F70E39" w:rsidRDefault="00652EEC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70E39">
              <w:rPr>
                <w:rFonts w:ascii="Cambria" w:hAnsi="Cambria" w:cs="Tahoma"/>
                <w:sz w:val="20"/>
                <w:szCs w:val="20"/>
              </w:rPr>
              <w:t>8</w:t>
            </w:r>
          </w:p>
        </w:tc>
        <w:tc>
          <w:tcPr>
            <w:tcW w:w="1967" w:type="dxa"/>
          </w:tcPr>
          <w:p w14:paraId="1299C43A" w14:textId="77777777" w:rsidR="00D531B3" w:rsidRPr="00F70E39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DDBEF00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3461D779" w14:textId="77777777" w:rsidR="00D531B3" w:rsidRPr="00F70E39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E0703A" w:rsidRPr="00F5291A" w14:paraId="532B5CE4" w14:textId="77777777" w:rsidTr="4322FF3F">
        <w:tc>
          <w:tcPr>
            <w:tcW w:w="7103" w:type="dxa"/>
            <w:gridSpan w:val="5"/>
          </w:tcPr>
          <w:p w14:paraId="1293D01B" w14:textId="77777777" w:rsidR="00E0703A" w:rsidRPr="00F5291A" w:rsidRDefault="00E0703A" w:rsidP="00F70E39">
            <w:pPr>
              <w:jc w:val="right"/>
              <w:rPr>
                <w:rFonts w:ascii="Cambria" w:hAnsi="Cambria" w:cs="Tahoma"/>
                <w:b/>
                <w:sz w:val="20"/>
                <w:szCs w:val="20"/>
              </w:rPr>
            </w:pPr>
            <w:r w:rsidRPr="00F70E39">
              <w:rPr>
                <w:rFonts w:ascii="Cambria" w:hAnsi="Cambria" w:cs="Tahoma"/>
                <w:b/>
                <w:sz w:val="20"/>
                <w:szCs w:val="20"/>
              </w:rPr>
              <w:t>RAZEM</w:t>
            </w:r>
          </w:p>
        </w:tc>
        <w:tc>
          <w:tcPr>
            <w:tcW w:w="1964" w:type="dxa"/>
          </w:tcPr>
          <w:p w14:paraId="3CF2D8B6" w14:textId="77777777" w:rsidR="00E0703A" w:rsidRPr="00F5291A" w:rsidRDefault="00E0703A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0FB78278" w14:textId="77777777" w:rsidR="009A59A8" w:rsidRPr="00F5291A" w:rsidRDefault="009A59A8">
      <w:pPr>
        <w:rPr>
          <w:rFonts w:ascii="Cambria" w:hAnsi="Cambria"/>
          <w:sz w:val="20"/>
          <w:szCs w:val="20"/>
        </w:rPr>
      </w:pPr>
    </w:p>
    <w:sectPr w:rsidR="009A59A8" w:rsidRPr="00F5291A" w:rsidSect="004634F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39945" w14:textId="77777777" w:rsidR="008B271C" w:rsidRDefault="008B271C" w:rsidP="009A59A8">
      <w:pPr>
        <w:spacing w:after="0" w:line="240" w:lineRule="auto"/>
      </w:pPr>
      <w:r>
        <w:separator/>
      </w:r>
    </w:p>
  </w:endnote>
  <w:endnote w:type="continuationSeparator" w:id="0">
    <w:p w14:paraId="0562CB0E" w14:textId="77777777" w:rsidR="008B271C" w:rsidRDefault="008B271C" w:rsidP="009A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1D601DE" w14:paraId="77840E0A" w14:textId="77777777" w:rsidTr="71D601DE">
      <w:tc>
        <w:tcPr>
          <w:tcW w:w="3024" w:type="dxa"/>
        </w:tcPr>
        <w:p w14:paraId="314042DC" w14:textId="3D8EA435" w:rsidR="71D601DE" w:rsidRDefault="71D601DE" w:rsidP="71D601DE">
          <w:pPr>
            <w:pStyle w:val="Nagwek"/>
            <w:ind w:left="-115"/>
          </w:pPr>
        </w:p>
      </w:tc>
      <w:tc>
        <w:tcPr>
          <w:tcW w:w="3024" w:type="dxa"/>
        </w:tcPr>
        <w:p w14:paraId="37BEBB6D" w14:textId="6C9E7A0C" w:rsidR="71D601DE" w:rsidRDefault="71D601DE" w:rsidP="71D601DE">
          <w:pPr>
            <w:pStyle w:val="Nagwek"/>
            <w:jc w:val="center"/>
          </w:pPr>
        </w:p>
      </w:tc>
      <w:tc>
        <w:tcPr>
          <w:tcW w:w="3024" w:type="dxa"/>
        </w:tcPr>
        <w:p w14:paraId="07FC30FE" w14:textId="1A875D20" w:rsidR="71D601DE" w:rsidRDefault="71D601DE" w:rsidP="71D601DE">
          <w:pPr>
            <w:pStyle w:val="Nagwek"/>
            <w:ind w:right="-115"/>
            <w:jc w:val="right"/>
          </w:pPr>
        </w:p>
      </w:tc>
    </w:tr>
  </w:tbl>
  <w:p w14:paraId="02222192" w14:textId="03AC0BFE" w:rsidR="71D601DE" w:rsidRDefault="71D601DE" w:rsidP="71D60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E0A41" w14:textId="77777777" w:rsidR="008B271C" w:rsidRDefault="008B271C" w:rsidP="009A59A8">
      <w:pPr>
        <w:spacing w:after="0" w:line="240" w:lineRule="auto"/>
      </w:pPr>
      <w:r>
        <w:separator/>
      </w:r>
    </w:p>
  </w:footnote>
  <w:footnote w:type="continuationSeparator" w:id="0">
    <w:p w14:paraId="62EBF3C5" w14:textId="77777777" w:rsidR="008B271C" w:rsidRDefault="008B271C" w:rsidP="009A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E6AAD" w14:textId="5043D4E7" w:rsidR="001555E0" w:rsidRDefault="001555E0" w:rsidP="001555E0">
    <w:pPr>
      <w:spacing w:after="0"/>
      <w:jc w:val="center"/>
      <w:rPr>
        <w:rFonts w:ascii="Cambria" w:hAnsi="Cambria"/>
        <w:b/>
        <w:bCs/>
        <w:i/>
        <w:iCs/>
        <w:color w:val="17365D"/>
        <w:sz w:val="18"/>
        <w:szCs w:val="18"/>
      </w:rPr>
    </w:pPr>
    <w:r>
      <w:rPr>
        <w:noProof/>
        <w:lang w:eastAsia="pl-PL"/>
      </w:rPr>
      <w:drawing>
        <wp:inline distT="0" distB="0" distL="0" distR="0" wp14:anchorId="554B7310" wp14:editId="54A5AE75">
          <wp:extent cx="5760720" cy="624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EAFD71" w14:textId="767879DC" w:rsidR="008B271C" w:rsidRPr="00725DF1" w:rsidRDefault="001555E0" w:rsidP="001555E0">
    <w:pPr>
      <w:spacing w:after="0"/>
      <w:jc w:val="center"/>
      <w:rPr>
        <w:rFonts w:ascii="Cambria" w:hAnsi="Cambria"/>
        <w:b/>
        <w:bCs/>
        <w:i/>
        <w:iCs/>
        <w:color w:val="FF0000"/>
        <w:sz w:val="18"/>
        <w:szCs w:val="18"/>
      </w:rPr>
    </w:pPr>
    <w:r w:rsidRPr="00725DF1">
      <w:rPr>
        <w:rFonts w:ascii="Cambria" w:hAnsi="Cambria"/>
        <w:b/>
        <w:bCs/>
        <w:i/>
        <w:iCs/>
        <w:color w:val="FF0000"/>
        <w:sz w:val="18"/>
        <w:szCs w:val="18"/>
      </w:rPr>
      <w:t>Z</w:t>
    </w:r>
    <w:r w:rsidR="008B271C" w:rsidRPr="00725DF1">
      <w:rPr>
        <w:rFonts w:ascii="Cambria" w:hAnsi="Cambria"/>
        <w:b/>
        <w:bCs/>
        <w:i/>
        <w:iCs/>
        <w:color w:val="FF0000"/>
        <w:sz w:val="18"/>
        <w:szCs w:val="18"/>
      </w:rPr>
      <w:t xml:space="preserve">ałącznik nr 1a. do Specyfikacji Istotnych Warunków Zamówienia </w:t>
    </w:r>
    <w:r w:rsidRPr="00725DF1">
      <w:rPr>
        <w:rFonts w:ascii="Cambria" w:hAnsi="Cambria"/>
        <w:b/>
        <w:bCs/>
        <w:i/>
        <w:iCs/>
        <w:color w:val="FF0000"/>
        <w:sz w:val="18"/>
        <w:szCs w:val="18"/>
      </w:rPr>
      <w:t>- postępowanie nr A120-211-84/19/MR</w:t>
    </w:r>
  </w:p>
  <w:p w14:paraId="30F45E19" w14:textId="5A1AB882" w:rsidR="00F5291A" w:rsidRPr="00725DF1" w:rsidRDefault="00F5291A" w:rsidP="001555E0">
    <w:pPr>
      <w:spacing w:after="0"/>
      <w:jc w:val="center"/>
      <w:rPr>
        <w:rFonts w:ascii="Cambria" w:hAnsi="Cambria"/>
        <w:b/>
        <w:color w:val="FF0000"/>
        <w:sz w:val="18"/>
        <w:szCs w:val="18"/>
        <w:u w:val="single"/>
      </w:rPr>
    </w:pPr>
    <w:r w:rsidRPr="00725DF1">
      <w:rPr>
        <w:rFonts w:ascii="Cambria" w:hAnsi="Cambria"/>
        <w:b/>
        <w:bCs/>
        <w:iCs/>
        <w:color w:val="FF0000"/>
        <w:sz w:val="18"/>
        <w:szCs w:val="18"/>
        <w:u w:val="single"/>
      </w:rPr>
      <w:t>Po modyfikacji z dnia</w:t>
    </w:r>
    <w:r w:rsidR="00725DF1" w:rsidRPr="00725DF1">
      <w:rPr>
        <w:rFonts w:ascii="Cambria" w:hAnsi="Cambria"/>
        <w:b/>
        <w:bCs/>
        <w:iCs/>
        <w:color w:val="FF0000"/>
        <w:sz w:val="18"/>
        <w:szCs w:val="18"/>
        <w:u w:val="single"/>
      </w:rPr>
      <w:t xml:space="preserve">   </w:t>
    </w:r>
    <w:r w:rsidR="008D5C7B">
      <w:rPr>
        <w:rFonts w:ascii="Cambria" w:hAnsi="Cambria"/>
        <w:b/>
        <w:bCs/>
        <w:iCs/>
        <w:color w:val="FF0000"/>
        <w:sz w:val="18"/>
        <w:szCs w:val="18"/>
        <w:u w:val="single"/>
      </w:rPr>
      <w:t>15.07.</w:t>
    </w:r>
    <w:r w:rsidR="00725DF1" w:rsidRPr="00725DF1">
      <w:rPr>
        <w:rFonts w:ascii="Cambria" w:hAnsi="Cambria"/>
        <w:b/>
        <w:bCs/>
        <w:iCs/>
        <w:color w:val="FF0000"/>
        <w:sz w:val="18"/>
        <w:szCs w:val="18"/>
        <w:u w:val="single"/>
      </w:rPr>
      <w:t>2019 roku</w:t>
    </w:r>
  </w:p>
  <w:p w14:paraId="6D98A12B" w14:textId="77777777" w:rsidR="008B271C" w:rsidRDefault="008B27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4D3"/>
    <w:multiLevelType w:val="hybridMultilevel"/>
    <w:tmpl w:val="F66C1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139E"/>
    <w:multiLevelType w:val="hybridMultilevel"/>
    <w:tmpl w:val="7D886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49FB"/>
    <w:multiLevelType w:val="hybridMultilevel"/>
    <w:tmpl w:val="B934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15516"/>
    <w:multiLevelType w:val="hybridMultilevel"/>
    <w:tmpl w:val="E968BD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51D32"/>
    <w:multiLevelType w:val="hybridMultilevel"/>
    <w:tmpl w:val="97645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4EDD"/>
    <w:multiLevelType w:val="multilevel"/>
    <w:tmpl w:val="6F1E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72CF1"/>
    <w:multiLevelType w:val="hybridMultilevel"/>
    <w:tmpl w:val="949CAAAA"/>
    <w:lvl w:ilvl="0" w:tplc="ECCAA6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A308B"/>
    <w:multiLevelType w:val="hybridMultilevel"/>
    <w:tmpl w:val="DC487098"/>
    <w:lvl w:ilvl="0" w:tplc="FFFFFFF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4660B"/>
    <w:multiLevelType w:val="multilevel"/>
    <w:tmpl w:val="1170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9A8"/>
    <w:rsid w:val="00040375"/>
    <w:rsid w:val="0005071A"/>
    <w:rsid w:val="000C03BF"/>
    <w:rsid w:val="001114A6"/>
    <w:rsid w:val="00135E6C"/>
    <w:rsid w:val="001555E0"/>
    <w:rsid w:val="001569E5"/>
    <w:rsid w:val="001D237F"/>
    <w:rsid w:val="001E2352"/>
    <w:rsid w:val="001F5351"/>
    <w:rsid w:val="00254B14"/>
    <w:rsid w:val="00256114"/>
    <w:rsid w:val="002A203F"/>
    <w:rsid w:val="002B7BE1"/>
    <w:rsid w:val="002C4F01"/>
    <w:rsid w:val="002E276E"/>
    <w:rsid w:val="002E3F3C"/>
    <w:rsid w:val="002F14F4"/>
    <w:rsid w:val="00350098"/>
    <w:rsid w:val="003A09CB"/>
    <w:rsid w:val="003D7AA4"/>
    <w:rsid w:val="003F5B7D"/>
    <w:rsid w:val="004136A1"/>
    <w:rsid w:val="00443419"/>
    <w:rsid w:val="004478D7"/>
    <w:rsid w:val="004634FE"/>
    <w:rsid w:val="00474DDE"/>
    <w:rsid w:val="00486453"/>
    <w:rsid w:val="004A543D"/>
    <w:rsid w:val="004E22C0"/>
    <w:rsid w:val="004E71E2"/>
    <w:rsid w:val="005110C4"/>
    <w:rsid w:val="005371B3"/>
    <w:rsid w:val="00540499"/>
    <w:rsid w:val="005600D4"/>
    <w:rsid w:val="0058371D"/>
    <w:rsid w:val="005A78DD"/>
    <w:rsid w:val="005D3C7A"/>
    <w:rsid w:val="005D7AD6"/>
    <w:rsid w:val="005E186B"/>
    <w:rsid w:val="00652EEC"/>
    <w:rsid w:val="00667F79"/>
    <w:rsid w:val="006722CA"/>
    <w:rsid w:val="00691A33"/>
    <w:rsid w:val="00725DF1"/>
    <w:rsid w:val="00727B54"/>
    <w:rsid w:val="00753442"/>
    <w:rsid w:val="00792D22"/>
    <w:rsid w:val="0079434E"/>
    <w:rsid w:val="007D7ACF"/>
    <w:rsid w:val="007F706E"/>
    <w:rsid w:val="008222F9"/>
    <w:rsid w:val="0085189B"/>
    <w:rsid w:val="00867BE1"/>
    <w:rsid w:val="008706B3"/>
    <w:rsid w:val="008B271C"/>
    <w:rsid w:val="008D5C7B"/>
    <w:rsid w:val="008D6499"/>
    <w:rsid w:val="009247EF"/>
    <w:rsid w:val="00957F4B"/>
    <w:rsid w:val="00992090"/>
    <w:rsid w:val="009A59A8"/>
    <w:rsid w:val="00A22DB7"/>
    <w:rsid w:val="00A24140"/>
    <w:rsid w:val="00A533DD"/>
    <w:rsid w:val="00A56BB1"/>
    <w:rsid w:val="00A95590"/>
    <w:rsid w:val="00BA7D90"/>
    <w:rsid w:val="00BC4D5B"/>
    <w:rsid w:val="00C2029B"/>
    <w:rsid w:val="00C25820"/>
    <w:rsid w:val="00C3012E"/>
    <w:rsid w:val="00C54949"/>
    <w:rsid w:val="00C5632A"/>
    <w:rsid w:val="00C82243"/>
    <w:rsid w:val="00C830B7"/>
    <w:rsid w:val="00CB5E29"/>
    <w:rsid w:val="00CB72F0"/>
    <w:rsid w:val="00CD1672"/>
    <w:rsid w:val="00D13C1A"/>
    <w:rsid w:val="00D212C0"/>
    <w:rsid w:val="00D50EC4"/>
    <w:rsid w:val="00D531B3"/>
    <w:rsid w:val="00DA5AA8"/>
    <w:rsid w:val="00DC15F8"/>
    <w:rsid w:val="00E0703A"/>
    <w:rsid w:val="00E370C8"/>
    <w:rsid w:val="00E804E9"/>
    <w:rsid w:val="00E8460C"/>
    <w:rsid w:val="00EB2A56"/>
    <w:rsid w:val="00EC0E27"/>
    <w:rsid w:val="00EC3AC7"/>
    <w:rsid w:val="00EC5235"/>
    <w:rsid w:val="00EE51F5"/>
    <w:rsid w:val="00F13892"/>
    <w:rsid w:val="00F2447E"/>
    <w:rsid w:val="00F5291A"/>
    <w:rsid w:val="00F70E39"/>
    <w:rsid w:val="00F91D68"/>
    <w:rsid w:val="025442F7"/>
    <w:rsid w:val="08132569"/>
    <w:rsid w:val="3F45191A"/>
    <w:rsid w:val="4322FF3F"/>
    <w:rsid w:val="4BD8AD0F"/>
    <w:rsid w:val="542AF09F"/>
    <w:rsid w:val="56F3531E"/>
    <w:rsid w:val="71D6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AF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A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9A8"/>
  </w:style>
  <w:style w:type="paragraph" w:styleId="Stopka">
    <w:name w:val="footer"/>
    <w:basedOn w:val="Normalny"/>
    <w:link w:val="StopkaZnak"/>
    <w:uiPriority w:val="99"/>
    <w:unhideWhenUsed/>
    <w:rsid w:val="009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9A8"/>
  </w:style>
  <w:style w:type="paragraph" w:styleId="Akapitzlist">
    <w:name w:val="List Paragraph"/>
    <w:basedOn w:val="Normalny"/>
    <w:uiPriority w:val="34"/>
    <w:qFormat/>
    <w:rsid w:val="00C258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1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6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0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.gda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sco.com/c/dam/assets/europe/promotions/EMEAR_Networking_Academy_Promo_v4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A492D15F</Template>
  <TotalTime>89</TotalTime>
  <Pages>7</Pages>
  <Words>2104</Words>
  <Characters>12626</Characters>
  <Application>Microsoft Office Word</Application>
  <DocSecurity>0</DocSecurity>
  <Lines>105</Lines>
  <Paragraphs>29</Paragraphs>
  <ScaleCrop>false</ScaleCrop>
  <Company/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Małgorzata Redzik</cp:lastModifiedBy>
  <cp:revision>106</cp:revision>
  <cp:lastPrinted>2019-07-12T06:17:00Z</cp:lastPrinted>
  <dcterms:created xsi:type="dcterms:W3CDTF">2019-05-14T07:09:00Z</dcterms:created>
  <dcterms:modified xsi:type="dcterms:W3CDTF">2019-07-15T06:05:00Z</dcterms:modified>
</cp:coreProperties>
</file>