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7578" w14:textId="77777777" w:rsidR="009A59A8" w:rsidRPr="00F70E39" w:rsidRDefault="009A59A8" w:rsidP="00D13C1A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b/>
          <w:bCs/>
          <w:color w:val="000000"/>
          <w:sz w:val="20"/>
          <w:szCs w:val="20"/>
          <w:shd w:val="clear" w:color="auto" w:fill="FFFFFF"/>
        </w:rPr>
        <w:t>Zastosowanie</w:t>
      </w:r>
    </w:p>
    <w:p w14:paraId="75950F29" w14:textId="77777777" w:rsidR="009A59A8" w:rsidRPr="00F70E39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Przedmiotem zamówienia jest dostawa wyposażenia (sprzętu sieciowego) na potrzeby laboratorium sieciowego na nowo tworzonym kierunku: Inf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ormatyka Praktyczna Wydziału MF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I.  Zajęcia są plan</w:t>
      </w:r>
      <w:r w:rsidR="005371B3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owane od semestru zimowego 2019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r. Jednym z założeń kierunku jest utworzenie Akademii Cisco, w ramach której będą prowadzone specjalistyczne kursy Cisco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Certified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Associate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- Routing &amp;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v.6.0 z następującymi modułami:</w:t>
      </w:r>
    </w:p>
    <w:p w14:paraId="4F9C1274" w14:textId="77777777" w:rsidR="009A59A8" w:rsidRPr="00F70E39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Introduction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to Networks (wprowadzenie do sieci komputerowych)</w:t>
      </w:r>
    </w:p>
    <w:p w14:paraId="45F2D800" w14:textId="45B8750D" w:rsidR="009A59A8" w:rsidRPr="00F70E39" w:rsidRDefault="009A59A8" w:rsidP="0813256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II: Routing &amp;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Essentials (podstawy routingu i przełączania)</w:t>
      </w:r>
    </w:p>
    <w:p w14:paraId="7F071F08" w14:textId="77777777" w:rsidR="009A59A8" w:rsidRPr="00F70E39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III: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Scaling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(skalowanie sieci)</w:t>
      </w:r>
    </w:p>
    <w:p w14:paraId="6A435309" w14:textId="77777777" w:rsidR="009A59A8" w:rsidRPr="00F70E39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IV: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Connecting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(łączenie sieci)</w:t>
      </w:r>
    </w:p>
    <w:p w14:paraId="11516FA6" w14:textId="77777777" w:rsidR="009A59A8" w:rsidRPr="00F70E39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Uczelnia posiada umowę </w:t>
      </w:r>
      <w:r w:rsidR="00540499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z </w:t>
      </w:r>
      <w:r w:rsidR="00E804E9" w:rsidRPr="00F70E39">
        <w:rPr>
          <w:rFonts w:ascii="Cambria" w:hAnsi="Cambria"/>
          <w:sz w:val="20"/>
          <w:szCs w:val="20"/>
        </w:rPr>
        <w:t xml:space="preserve">Cisco </w:t>
      </w:r>
      <w:proofErr w:type="spellStart"/>
      <w:r w:rsidR="00E804E9" w:rsidRPr="00F70E39">
        <w:rPr>
          <w:rFonts w:ascii="Cambria" w:hAnsi="Cambria"/>
          <w:sz w:val="20"/>
          <w:szCs w:val="20"/>
        </w:rPr>
        <w:t>Academy</w:t>
      </w:r>
      <w:proofErr w:type="spellEnd"/>
      <w:r w:rsidR="00E804E9" w:rsidRPr="00F70E39">
        <w:rPr>
          <w:rFonts w:ascii="Cambria" w:hAnsi="Cambria"/>
          <w:sz w:val="20"/>
          <w:szCs w:val="20"/>
        </w:rPr>
        <w:t xml:space="preserve"> </w:t>
      </w:r>
      <w:proofErr w:type="spellStart"/>
      <w:r w:rsidR="00E804E9" w:rsidRPr="00F70E39">
        <w:rPr>
          <w:rFonts w:ascii="Cambria" w:hAnsi="Cambria"/>
          <w:sz w:val="20"/>
          <w:szCs w:val="20"/>
        </w:rPr>
        <w:t>Support</w:t>
      </w:r>
      <w:proofErr w:type="spellEnd"/>
      <w:r w:rsidR="00E804E9" w:rsidRPr="00F70E39">
        <w:rPr>
          <w:rFonts w:ascii="Cambria" w:hAnsi="Cambria"/>
          <w:sz w:val="20"/>
          <w:szCs w:val="20"/>
        </w:rPr>
        <w:t xml:space="preserve"> Center, UG, </w:t>
      </w:r>
      <w:hyperlink r:id="rId7" w:tgtFrame="_blank" w:history="1">
        <w:r w:rsidR="00E804E9" w:rsidRPr="00F70E39">
          <w:rPr>
            <w:rStyle w:val="Hipercze"/>
            <w:rFonts w:ascii="Cambria" w:hAnsi="Cambria"/>
            <w:sz w:val="20"/>
            <w:szCs w:val="20"/>
          </w:rPr>
          <w:t>http://www.cna.gda.pl/</w:t>
        </w:r>
      </w:hyperlink>
      <w:r w:rsidR="00E804E9" w:rsidRPr="00F70E39">
        <w:rPr>
          <w:rFonts w:ascii="Cambria" w:hAnsi="Cambria" w:cs="Calibri"/>
          <w:color w:val="FF0000"/>
          <w:sz w:val="20"/>
          <w:szCs w:val="20"/>
          <w:shd w:val="clear" w:color="auto" w:fill="FFFFFF"/>
        </w:rPr>
        <w:t xml:space="preserve">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 na prowadzenie </w:t>
      </w:r>
      <w:r w:rsidR="006722CA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ww.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kursów oraz identyfikator szkoły: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Institution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ID: 20048781. Studenci uzyskają możliwość przystąpienia do egzaminu końcowego i w przypadku pomyślnego zaliczenia uzyskanie stosownej certyfikacji.</w:t>
      </w:r>
    </w:p>
    <w:p w14:paraId="6908C2C5" w14:textId="77777777" w:rsidR="00D212C0" w:rsidRPr="00F70E39" w:rsidRDefault="003D7AA4" w:rsidP="0085189B">
      <w:pPr>
        <w:pStyle w:val="NormalnyWeb"/>
        <w:spacing w:before="0" w:beforeAutospacing="0" w:after="0" w:afterAutospacing="0"/>
        <w:rPr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Oferowane urządze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ni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musz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ą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być zgodne z wytycznymi opisanymi w</w:t>
      </w:r>
      <w:r w:rsidR="00D212C0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e wskazanym</w:t>
      </w:r>
      <w:r w:rsidR="008B271C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dokumencie </w:t>
      </w:r>
      <w:r w:rsidR="00D212C0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(</w:t>
      </w:r>
      <w:hyperlink r:id="rId8" w:history="1">
        <w:r w:rsidR="00D212C0" w:rsidRPr="00F70E39">
          <w:rPr>
            <w:rStyle w:val="Hipercze"/>
            <w:rFonts w:ascii="Cambria" w:hAnsi="Cambria" w:cs="Calibri"/>
            <w:sz w:val="20"/>
            <w:szCs w:val="20"/>
            <w:shd w:val="clear" w:color="auto" w:fill="FFFFFF"/>
          </w:rPr>
          <w:t>https://www.cisco.com/c/dam/assets/europe/promotions/EMEAR_Networking_Academy_Promo_v44.pdf</w:t>
        </w:r>
      </w:hyperlink>
      <w:r w:rsidR="00D212C0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) 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lub równoważne. </w:t>
      </w:r>
    </w:p>
    <w:p w14:paraId="707AEEFB" w14:textId="77777777" w:rsidR="009A59A8" w:rsidRPr="00F70E39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Informatyka Praktyczna Wydziału MFI 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w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ramach programu studiów zakończonych egzaminem kwalifikacyjnym zgodnym z założeniami dydaktycznymi. </w:t>
      </w:r>
    </w:p>
    <w:p w14:paraId="672A6659" w14:textId="77777777" w:rsidR="009A59A8" w:rsidRPr="00F70E39" w:rsidRDefault="009A59A8">
      <w:pPr>
        <w:rPr>
          <w:rFonts w:ascii="Cambria" w:hAnsi="Cambria"/>
          <w:sz w:val="20"/>
          <w:szCs w:val="20"/>
        </w:rPr>
      </w:pPr>
    </w:p>
    <w:p w14:paraId="62F3D8F9" w14:textId="71E74B30" w:rsidR="009A59A8" w:rsidRPr="00F70E39" w:rsidRDefault="4322FF3F" w:rsidP="4322FF3F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1. </w:t>
      </w:r>
      <w:r w:rsidRPr="00F70E39">
        <w:rPr>
          <w:rFonts w:ascii="Cambria" w:hAnsi="Cambria"/>
          <w:b/>
          <w:bCs/>
          <w:sz w:val="20"/>
          <w:szCs w:val="20"/>
        </w:rPr>
        <w:t>Switch</w:t>
      </w:r>
      <w:r w:rsidRPr="00F70E39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sieciowy</w:t>
      </w:r>
      <w:r w:rsidRPr="00F70E39">
        <w:rPr>
          <w:rFonts w:ascii="Cambria" w:hAnsi="Cambria"/>
          <w:sz w:val="20"/>
          <w:szCs w:val="20"/>
        </w:rPr>
        <w:t>/Router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4B9F9BD9" w14:textId="77777777" w:rsidTr="56F3531E">
        <w:tc>
          <w:tcPr>
            <w:tcW w:w="1337" w:type="dxa"/>
          </w:tcPr>
          <w:p w14:paraId="7AA89D2D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68D0E4F0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22DB8F4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295E8E7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38A5FE0" w14:textId="77777777" w:rsidTr="56F3531E">
        <w:tc>
          <w:tcPr>
            <w:tcW w:w="1337" w:type="dxa"/>
          </w:tcPr>
          <w:p w14:paraId="632C3199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39CED95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036FD281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pełniące rolę wielousługowego routera modularnego</w:t>
            </w:r>
          </w:p>
        </w:tc>
        <w:tc>
          <w:tcPr>
            <w:tcW w:w="3021" w:type="dxa"/>
          </w:tcPr>
          <w:p w14:paraId="44815F7E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66A9C78" w14:textId="4B9DC424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70E39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70E39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57243C33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31683AC8" w14:textId="77777777" w:rsidTr="56F3531E">
        <w:tc>
          <w:tcPr>
            <w:tcW w:w="1337" w:type="dxa"/>
          </w:tcPr>
          <w:p w14:paraId="45FF238D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7CCD269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FBFB2F5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50107074" w14:textId="77777777" w:rsidR="009A59A8" w:rsidRPr="00F70E39" w:rsidRDefault="009A59A8" w:rsidP="003A09CB">
            <w:pPr>
              <w:pStyle w:val="Akapitzlist"/>
              <w:numPr>
                <w:ilvl w:val="0"/>
                <w:numId w:val="3"/>
              </w:numPr>
              <w:spacing w:before="80"/>
              <w:ind w:left="714" w:hanging="357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3 interfejsy Gigabit Ethernet - z tego jeden 10/100/1000 RJ45, jeden z portem GE SFP i jeden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GE SFP lub 10/100/1000 RJ45</w:t>
            </w:r>
          </w:p>
          <w:p w14:paraId="1F04EC2E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 karty sieciowe z interfejsami</w:t>
            </w:r>
          </w:p>
          <w:p w14:paraId="3F7231AE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1 slot na moduł rozszerzeń (np. moduł przełącznika, moduł serwera) </w:t>
            </w:r>
          </w:p>
          <w:p w14:paraId="2AE5160E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slot na moduł DSP</w:t>
            </w:r>
          </w:p>
          <w:p w14:paraId="3CC0F9C0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wszystkie interfejsy aktywne – bez konieczności zakupu dodatkowych licencji/kluczy aktywacyjnych</w:t>
            </w:r>
          </w:p>
          <w:p w14:paraId="626FA36E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bezpośredniej komunikacji pomiędzy modułami z pominięciem głównego procesora</w:t>
            </w:r>
          </w:p>
          <w:p w14:paraId="319C3EB1" w14:textId="7630D6CF" w:rsidR="009A59A8" w:rsidRPr="00F70E39" w:rsidRDefault="08132569" w:rsidP="08132569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Wydajność urządzenia – 100Mbps (z włączonymi usługami w tym szyfrowania ruchu, zapewnienie możliwości obsługi łączy symetrycznych o przepustowości 50Mbps); możliwość zwiększania wydajności do 300Mbps</w:t>
            </w:r>
          </w:p>
          <w:p w14:paraId="1C0F64C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rozbudowy o zaawansowane funkcje bezpieczeństwa sieciowego w tym:</w:t>
            </w:r>
          </w:p>
          <w:p w14:paraId="5C721912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Zone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Firewall (ZBF)</w:t>
            </w:r>
          </w:p>
          <w:p w14:paraId="2F7D3901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konfiguracji tuneli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VPN w oparciu o protokół IKEv2 (Internet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Exchange v2). Wsparcie dla IKEv2 zarówno dla VPN typu site-2-site jak i dynamicznych, dla ruchu IPv4 oraz IPv6</w:t>
            </w:r>
          </w:p>
          <w:p w14:paraId="126D6479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algorytmy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następnej generacji oparte o algorytmy Suite B (RFC 4869), w szczególności: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EllipticCurveDiffie-Hellman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(ECDH),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GaloisCounterMode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Advanced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Standard (GCM-AES) </w:t>
            </w: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128/256 bitów,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Message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AuthenticationCode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(GMAC-AES) 128/256 bitów,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Digital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SignatureAlgorithm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(ECDSA) dla IKEv2</w:t>
            </w:r>
          </w:p>
          <w:p w14:paraId="4E7FF0DB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szyfrowanie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IPv4 bez konieczności tworzenia tuneli, z wykorzystaniem protokołu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GroupDomain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Interpretation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(GDOI) zdefiniowanego w RFC 3547</w:t>
            </w:r>
          </w:p>
          <w:p w14:paraId="0AE65EF9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Pamięć RAM i Flash o wielkości 8GB z możliwością rozbudowy do 16GB. Możliwość instalacji dodatkowego dysku SSD. Po rozbudowie pamięci (RAM/Flash/SSD) urządzenie ma możliwość pełnienia funkcji akceleratora ruchu sieciowego umożliwiającego:</w:t>
            </w:r>
          </w:p>
          <w:p w14:paraId="2553B88B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ompresję ruchu – np. algorytmem LZ</w:t>
            </w:r>
          </w:p>
          <w:p w14:paraId="7EA64294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ptymalizację połączeń TCP</w:t>
            </w:r>
          </w:p>
          <w:p w14:paraId="3AEF9639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eduplikację</w:t>
            </w:r>
            <w:proofErr w:type="spellEnd"/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sieciowego</w:t>
            </w:r>
          </w:p>
          <w:p w14:paraId="7070B54B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sparcie dla obsługi minimum 750 sesji TCP</w:t>
            </w:r>
          </w:p>
          <w:p w14:paraId="534AADF1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sparcie dla akceleracji aplikacji takich, jak: CIFS (SMBv2), NFSv3, Exchange 2003/2007/2010 (MAPI), </w:t>
            </w:r>
            <w:proofErr w:type="spellStart"/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Encrypted</w:t>
            </w:r>
            <w:proofErr w:type="spellEnd"/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MAPI, Microsoft SQL, Oracle, HTTP, Microsoft Office 365</w:t>
            </w:r>
          </w:p>
          <w:p w14:paraId="5CBCCF7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może być wyposażone w następujące moduły:</w:t>
            </w:r>
          </w:p>
          <w:p w14:paraId="6D662FDD" w14:textId="77777777" w:rsidR="009A59A8" w:rsidRPr="00F70E39" w:rsidRDefault="002B7BE1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oduł przełącznika sieciowego 24x10/100/1000 RJ45 z obsługą POE/POE+ (IEEE 802.3af i 802.3at); zasilacz zapewniający 250W dla POE</w:t>
            </w:r>
          </w:p>
          <w:p w14:paraId="2E08CB9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zapewnia możliwość instalacji szerokiego zakresu kart sieciowych w tym:</w:t>
            </w:r>
          </w:p>
          <w:p w14:paraId="6EAF4B21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 dwoma portami Gigabit Ethernet SFP ze wsparciem sprzętowym dla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MACSec</w:t>
            </w:r>
            <w:proofErr w:type="spellEnd"/>
          </w:p>
          <w:p w14:paraId="07615169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E1, serial WAN VDSL2/ADSL 2+</w:t>
            </w:r>
          </w:p>
          <w:p w14:paraId="550C5E06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głosowymi FXS/FXO</w:t>
            </w:r>
          </w:p>
          <w:p w14:paraId="21C8898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 urządzenia przewidziany pod rozbudowę o moduł z układami DSP z możliwością obsadzenia modułami:</w:t>
            </w:r>
          </w:p>
          <w:p w14:paraId="4918090E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gęstości nie mniejszej niż 256 kanałów</w:t>
            </w:r>
          </w:p>
          <w:p w14:paraId="07C691FD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pozwalającymi na dynamiczne alokowanie DSP do różnych zadań (obsługa interfejsów głosowych,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transcoding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conferencing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z granulacją do 1 DSP</w:t>
            </w:r>
          </w:p>
          <w:p w14:paraId="43EB1871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obsługującymi kompresję, wykrywanie aktywności głosowej, zarządzenie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jitterem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funkcje kasowanie echa (co najmniej 128 ms)</w:t>
            </w:r>
          </w:p>
          <w:p w14:paraId="62C27624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obsługującymi szyfrowanie transmisji głosu z wykorzystaniem SRTP</w:t>
            </w:r>
          </w:p>
          <w:p w14:paraId="5096D47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routing IPv4 i IPv6 - BGPv4, MBGP, OSPFv3, OSPFv2, IS-IS, RIPv2, routingu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multicastowego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Sparse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SSM) oraz routingu statycznego</w:t>
            </w:r>
          </w:p>
          <w:p w14:paraId="35FC9728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4-bajtowych ASN dla protokołu BGP</w:t>
            </w:r>
          </w:p>
          <w:p w14:paraId="33A83C1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ruchu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: IGMP v3, IGMP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Snooping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PIMv2, Bi-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directional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</w:t>
            </w:r>
          </w:p>
          <w:p w14:paraId="01538FA7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UnicastReversePathForwarding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uRPF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03E0434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routingu między sieciami VLAN w oparciu o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trunking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802.1Q</w:t>
            </w:r>
          </w:p>
          <w:p w14:paraId="6132B62B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list kontroli dostępu w oparciu o adresy IP źródłowe i docelowe, protokoły IP, porty TCP/UDP, opcje IP, flagi TCP oraz o wartości TTL</w:t>
            </w:r>
          </w:p>
          <w:p w14:paraId="59075B2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Mechanizmy korelacji zdarzeń związanych z filtracją za pomocą list kontroli dostępu dla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(np. za pomocą etykiety przypisanej do określonego wpisu na listach kontroli dostępu lub skrót MD5 generowany przez router)</w:t>
            </w:r>
          </w:p>
          <w:p w14:paraId="3C107AF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NAT dla ruchu IP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oraz PAT dla ruchu IP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</w:p>
          <w:p w14:paraId="44682E73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Mechanizm NAT ze wsparciem dla H.245</w:t>
            </w:r>
          </w:p>
          <w:p w14:paraId="5966333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Wsparcie dla protokołów WCCP i WCCPv2</w:t>
            </w:r>
          </w:p>
          <w:p w14:paraId="60119896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mechanizmu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DiffServ</w:t>
            </w:r>
            <w:proofErr w:type="spellEnd"/>
          </w:p>
          <w:p w14:paraId="3C4AD969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tworzenia klas ruchu oraz oznaczanie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marking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), klasyfikowanie i obsługę ruchu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policing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shaping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w oparciu o klasę ruchu</w:t>
            </w:r>
          </w:p>
          <w:p w14:paraId="39CAA35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kolejkowania ruchu:</w:t>
            </w:r>
          </w:p>
          <w:p w14:paraId="1267D513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obsługą kolejki absolutnego priorytetu</w:t>
            </w:r>
          </w:p>
          <w:p w14:paraId="2760F406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ze statyczną alokacją pasma dla typu ruchu</w:t>
            </w:r>
          </w:p>
          <w:p w14:paraId="559FF32F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WFQ</w:t>
            </w:r>
          </w:p>
          <w:p w14:paraId="274D7010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ograniczania pasma dla określonego typu ruchu</w:t>
            </w:r>
          </w:p>
          <w:p w14:paraId="00742E28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WRED</w:t>
            </w:r>
          </w:p>
          <w:p w14:paraId="059D54A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protokołu GRE z zapewnianiem mechanizmu honorowania IP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Precendence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ruchu tunelowanego</w:t>
            </w:r>
          </w:p>
          <w:p w14:paraId="57C79247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NTP</w:t>
            </w:r>
          </w:p>
          <w:p w14:paraId="273261E9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DHCP w zakresie klient i serwer</w:t>
            </w:r>
          </w:p>
          <w:p w14:paraId="26FF9A34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HSRP/VRRP (First Hop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RedundancyProtocol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7531AA6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uwierzytelniania, autoryzacji i rozliczania (AAA) z wykorzystaniem protokołów RADIUS/TACACS+</w:t>
            </w:r>
          </w:p>
          <w:p w14:paraId="4F3CFA0A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Zaawansowane funkcje sieciowe w tym:</w:t>
            </w:r>
          </w:p>
          <w:p w14:paraId="0D46AD3D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MPLS (funkcje LER i LSR)</w:t>
            </w:r>
          </w:p>
          <w:p w14:paraId="18999D5D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MPLS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over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GRE</w:t>
            </w:r>
          </w:p>
          <w:p w14:paraId="4AAE8AA6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MPLS i MPLS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Engineering</w:t>
            </w:r>
          </w:p>
          <w:p w14:paraId="77428CA2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MPLS VPN</w:t>
            </w:r>
          </w:p>
          <w:p w14:paraId="7FE95B01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 dla MPLS VPN</w:t>
            </w:r>
          </w:p>
          <w:p w14:paraId="7896CB09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wirtualnych instancji routingu (VRF)</w:t>
            </w:r>
          </w:p>
          <w:p w14:paraId="3A9419EF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BFD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BidirectionalForwardingDetection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D13EF75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Layer-2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TunnelingProtocol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Version 3</w:t>
            </w:r>
          </w:p>
          <w:p w14:paraId="4C2F3364" w14:textId="7AF74CFE" w:rsidR="009A59A8" w:rsidRPr="00F70E39" w:rsidRDefault="56F3531E" w:rsidP="56F3531E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monitorowanie zdarzeń systemowych i generowania akcji zdefiniowanych przez użytkownika w oparciu o język skryptowy (tzw. Embedded Event Manager – EEM, lub odpowiednik)</w:t>
            </w:r>
          </w:p>
          <w:p w14:paraId="4EBBB400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 monitorować zdarzenia związane z konfiguracją poprzez linię poleceń, podsystem SYSLOG, podsystem związany z wymianą modułów w czasie pracy urządzenia, podsystem sprzętowych zegarów, podsystem liczników systemowych</w:t>
            </w:r>
          </w:p>
          <w:p w14:paraId="674E8F1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pozwalająca na generowanie akcji takich, jak:</w:t>
            </w:r>
          </w:p>
          <w:p w14:paraId="0B836B3F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komendy z poziomu linii poleceń urządzenia</w:t>
            </w:r>
          </w:p>
          <w:p w14:paraId="79CA2EEC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skryptu</w:t>
            </w:r>
          </w:p>
          <w:p w14:paraId="575BC108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wygenerowanie SNMP trap</w:t>
            </w:r>
          </w:p>
          <w:p w14:paraId="2AFC728B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ustawienie lub modyfikacja określonego licznika systemowego</w:t>
            </w:r>
          </w:p>
          <w:p w14:paraId="6B86C4F8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</w:p>
          <w:p w14:paraId="7EE1636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automatycznej optymalizacji routingu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Optimized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Edge Routing lub odpowiednik). Wsparcie dla:</w:t>
            </w:r>
          </w:p>
          <w:p w14:paraId="2FEFB06C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przychodzącego z wykorzystaniem rozgłaszania informacji BGP do zewnętrznych routerów (BGP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externalpeers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3ADDE06E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optymalizacji w oparciu o informację z protokołów warstw wyższych (protokoły i porty UDP/TCP)</w:t>
            </w:r>
          </w:p>
          <w:p w14:paraId="2E096020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dla tuneli VPN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/GRE</w:t>
            </w:r>
          </w:p>
          <w:p w14:paraId="55B105A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Zarządzanie za pomocą SNMPv3, SSH, CLI, portu konsoli RJ45/USB</w:t>
            </w:r>
          </w:p>
          <w:p w14:paraId="50D42347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eksportu statystyk ruchowych za pomocą protokołu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Netflow</w:t>
            </w:r>
            <w:proofErr w:type="spellEnd"/>
          </w:p>
          <w:p w14:paraId="5246114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Plik konfiguracyjny urządzenia z możliwością edycji w trybie off-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</w:p>
          <w:p w14:paraId="574C6FD1" w14:textId="5BE56A4A" w:rsidR="009A59A8" w:rsidRPr="00F70E39" w:rsidRDefault="025442F7" w:rsidP="025442F7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w szafie 19”, wysokość 1RU, wyposażony w dedykowany przez producenta zestaw montażowy 19” do szafy RACK</w:t>
            </w:r>
          </w:p>
          <w:p w14:paraId="76728577" w14:textId="77777777" w:rsidR="00753442" w:rsidRPr="00F70E39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Urządzenie wyposażone w port USB umożliwiający podłączenie zewnętrznych pamięci FLASH w celu przechowywania obrazów systemu operacyjnego, plików konfiguracyjnych lub certyfikatów elektronicznych</w:t>
            </w:r>
          </w:p>
          <w:p w14:paraId="69FC8321" w14:textId="77777777" w:rsidR="00753442" w:rsidRPr="00F70E39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kartę rozszerzeń Serial WAN z min. 2 portami wraz z kablami</w:t>
            </w:r>
          </w:p>
          <w:p w14:paraId="0EAD66DB" w14:textId="1119B1F2" w:rsidR="009A59A8" w:rsidRPr="00F70E39" w:rsidRDefault="56F3531E" w:rsidP="56F3531E">
            <w:pPr>
              <w:pStyle w:val="Akapitzlist"/>
              <w:numPr>
                <w:ilvl w:val="0"/>
                <w:numId w:val="3"/>
              </w:numPr>
              <w:spacing w:after="80"/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724474A5" w14:textId="77777777" w:rsidR="009A59A8" w:rsidRPr="00F70E39" w:rsidRDefault="003A09CB" w:rsidP="08132569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lastRenderedPageBreak/>
        <w:t xml:space="preserve">*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22D84C0C" w14:textId="5F268793" w:rsidR="009A59A8" w:rsidRPr="00F70E39" w:rsidRDefault="4322FF3F" w:rsidP="4322FF3F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2. </w:t>
      </w:r>
      <w:r w:rsidRPr="00F70E39">
        <w:rPr>
          <w:rFonts w:ascii="Cambria" w:hAnsi="Cambria"/>
          <w:b/>
          <w:bCs/>
          <w:sz w:val="20"/>
          <w:szCs w:val="20"/>
        </w:rPr>
        <w:t>Switch sieciowy</w:t>
      </w:r>
      <w:r w:rsidRPr="00F70E39">
        <w:rPr>
          <w:rFonts w:ascii="Cambria" w:hAnsi="Cambria"/>
          <w:sz w:val="20"/>
          <w:szCs w:val="20"/>
        </w:rPr>
        <w:t xml:space="preserve">/Przełącznik </w:t>
      </w:r>
      <w:proofErr w:type="spellStart"/>
      <w:r w:rsidRPr="00F70E39">
        <w:rPr>
          <w:rFonts w:ascii="Cambria" w:hAnsi="Cambria"/>
          <w:sz w:val="20"/>
          <w:szCs w:val="20"/>
        </w:rPr>
        <w:t>zarządzalny</w:t>
      </w:r>
      <w:proofErr w:type="spellEnd"/>
      <w:r w:rsidRPr="00F70E39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0B8C18B6" w14:textId="77777777" w:rsidTr="4322FF3F">
        <w:tc>
          <w:tcPr>
            <w:tcW w:w="1337" w:type="dxa"/>
          </w:tcPr>
          <w:p w14:paraId="086C4D7C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006AEFD6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9704808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54EE780A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12E1EF1" w14:textId="77777777" w:rsidTr="4322FF3F">
        <w:tc>
          <w:tcPr>
            <w:tcW w:w="1337" w:type="dxa"/>
          </w:tcPr>
          <w:p w14:paraId="0145DE12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7DA84E16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9D2DF6E" w14:textId="0362EB7E" w:rsidR="009A59A8" w:rsidRPr="00F70E39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przełącznik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</w:p>
        </w:tc>
        <w:tc>
          <w:tcPr>
            <w:tcW w:w="3021" w:type="dxa"/>
          </w:tcPr>
          <w:p w14:paraId="0F521986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9F1079D" w14:textId="6932920E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70E39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70E39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3AB0BBC7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20CA47C8" w14:textId="77777777" w:rsidTr="4322FF3F">
        <w:tc>
          <w:tcPr>
            <w:tcW w:w="1337" w:type="dxa"/>
          </w:tcPr>
          <w:p w14:paraId="7A5B513C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6E18AC7A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70AB73E7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41DEE49F" w14:textId="77777777" w:rsidR="009A59A8" w:rsidRPr="00F70E39" w:rsidRDefault="025442F7" w:rsidP="003A09CB">
            <w:pPr>
              <w:pStyle w:val="Akapitzlist"/>
              <w:numPr>
                <w:ilvl w:val="0"/>
                <w:numId w:val="4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Przełącznik: wielowarstwowy L2</w:t>
            </w:r>
          </w:p>
          <w:p w14:paraId="1FFE1A57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Typ przełącznika: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1D84A433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Podstawowe przełączanie RJ-45 </w:t>
            </w:r>
          </w:p>
          <w:p w14:paraId="770DC82B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Liczba portów Ethernet: min. 24</w:t>
            </w:r>
          </w:p>
          <w:p w14:paraId="048CA5A0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Technologia okablowania: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Copper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Ethernet 100BASE-T, 10BASE-T</w:t>
            </w:r>
          </w:p>
          <w:p w14:paraId="7AB9E555" w14:textId="2E874CD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Gniazdko wyjścia </w:t>
            </w:r>
            <w:r w:rsidR="00BC4D5B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DC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Tak</w:t>
            </w:r>
          </w:p>
          <w:p w14:paraId="2391FC6E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Standardy komunikacyjne: IEEE 802.1d, IEEE 802.1p, IEEE 802.1Q, IEEE 802.1s, IEEE 802.1w, IEEE 802.1x, IEEE 802.3ab, IEEE 802.3ad, IEEE 802.3u, IEEE 802.3x, IEEE 802.3z</w:t>
            </w:r>
          </w:p>
          <w:p w14:paraId="295DA426" w14:textId="2EABF44C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Pełny dupleks: wymagany</w:t>
            </w:r>
          </w:p>
          <w:p w14:paraId="3202ECA2" w14:textId="03268D6B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Podpora kontroli przepływu: wymagana</w:t>
            </w:r>
          </w:p>
          <w:p w14:paraId="0D5E23D1" w14:textId="4D77E8C9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Agregator połączenia: wymagany</w:t>
            </w:r>
          </w:p>
          <w:p w14:paraId="04D60AEF" w14:textId="67A0AF43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Kontrola wzrostu natężenia ruchu: wymagana</w:t>
            </w:r>
          </w:p>
          <w:p w14:paraId="76C8BBD9" w14:textId="02DB13A1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Serwer DHCP: wymagany</w:t>
            </w:r>
          </w:p>
          <w:p w14:paraId="2B805A03" w14:textId="79FF76E9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Przekierowywanie IP: wymagane</w:t>
            </w:r>
          </w:p>
          <w:p w14:paraId="7373D8D8" w14:textId="6A71C9AF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drzewa rozpinającego: wymagany</w:t>
            </w:r>
          </w:p>
          <w:p w14:paraId="4347FF82" w14:textId="57964D5F" w:rsidR="009A59A8" w:rsidRPr="00F70E39" w:rsidRDefault="009A59A8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Przekazanie (audycja) danych</w:t>
            </w: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2C9C44D7" w14:textId="3BBE016C" w:rsidR="009A59A8" w:rsidRPr="00F70E39" w:rsidRDefault="56F3531E" w:rsidP="56F3531E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Wielkość tabeli adresów: min. 800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 wpisów (</w:t>
            </w:r>
            <w:proofErr w:type="spellStart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eng</w:t>
            </w:r>
            <w:proofErr w:type="spellEnd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Entries</w:t>
            </w:r>
            <w:proofErr w:type="spellEnd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)</w:t>
            </w:r>
          </w:p>
          <w:p w14:paraId="381812FF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Szybkość transmisji danych: min. 10/100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9804578" w14:textId="77777777" w:rsidR="009A59A8" w:rsidRPr="00F70E39" w:rsidRDefault="4322FF3F" w:rsidP="4322FF3F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rutowania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/przełączania: min. 16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D75568C" w14:textId="2BB5E6FF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Store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-and-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forward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wymagany</w:t>
            </w:r>
          </w:p>
          <w:p w14:paraId="7CF2DEAE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Maksymalna szybkość przesyłania danych: min. 0.1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2A2D2C51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Zgodność z Jumbo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Frames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wymagana</w:t>
            </w:r>
          </w:p>
          <w:p w14:paraId="56AFA5A0" w14:textId="77777777" w:rsidR="00F13892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Protokoły zarządzające: min. Telnet, RMON 2, RMON 1, SNMP 1, SNMP 3, SNMP 2c, TFTP, SSH</w:t>
            </w:r>
          </w:p>
          <w:p w14:paraId="619628FF" w14:textId="5DA81422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Data link min.: Ethernet, Fast Ethernet</w:t>
            </w:r>
          </w:p>
          <w:p w14:paraId="44CBB652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Wielkość pamięci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flash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min. 32 MB</w:t>
            </w:r>
          </w:p>
          <w:p w14:paraId="0C2E3B72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Minimalna ilość pamięci RAM: min. 64 MB</w:t>
            </w:r>
          </w:p>
          <w:p w14:paraId="36321C16" w14:textId="2AEC54DA" w:rsidR="025442F7" w:rsidRPr="00F70E39" w:rsidRDefault="025442F7" w:rsidP="025442F7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Wizualna informacja o statusie portu</w:t>
            </w:r>
          </w:p>
          <w:p w14:paraId="78AAF4C6" w14:textId="46DA4FAB" w:rsidR="009A59A8" w:rsidRPr="00F70E39" w:rsidRDefault="56F3531E" w:rsidP="56F3531E">
            <w:pPr>
              <w:pStyle w:val="Akapitzlist"/>
              <w:numPr>
                <w:ilvl w:val="0"/>
                <w:numId w:val="4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1743D712" w14:textId="3B1BA6B0" w:rsidR="003A09CB" w:rsidRPr="00F70E39" w:rsidRDefault="003A09CB" w:rsidP="56F3531E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*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62FFCD46" w14:textId="77777777" w:rsidR="00F5291A" w:rsidRPr="00F70E39" w:rsidRDefault="00F5291A" w:rsidP="009A59A8">
      <w:pPr>
        <w:rPr>
          <w:rFonts w:ascii="Cambria" w:hAnsi="Cambria"/>
          <w:sz w:val="20"/>
          <w:szCs w:val="20"/>
        </w:rPr>
      </w:pPr>
    </w:p>
    <w:p w14:paraId="0A72D0A6" w14:textId="77777777" w:rsidR="00F5291A" w:rsidRPr="00F70E39" w:rsidRDefault="00F5291A" w:rsidP="009A59A8">
      <w:pPr>
        <w:rPr>
          <w:rFonts w:ascii="Cambria" w:hAnsi="Cambria"/>
          <w:sz w:val="20"/>
          <w:szCs w:val="20"/>
        </w:rPr>
      </w:pPr>
    </w:p>
    <w:p w14:paraId="3C6EEBA6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lastRenderedPageBreak/>
        <w:t xml:space="preserve">Tabela 3. </w:t>
      </w:r>
      <w:r w:rsidR="005371B3" w:rsidRPr="00F70E39">
        <w:rPr>
          <w:rFonts w:ascii="Cambria" w:hAnsi="Cambria"/>
          <w:b/>
          <w:sz w:val="20"/>
          <w:szCs w:val="20"/>
        </w:rPr>
        <w:t xml:space="preserve">Szafa </w:t>
      </w:r>
      <w:proofErr w:type="spellStart"/>
      <w:r w:rsidR="005371B3" w:rsidRPr="00F70E39">
        <w:rPr>
          <w:rFonts w:ascii="Cambria" w:hAnsi="Cambria"/>
          <w:b/>
          <w:sz w:val="20"/>
          <w:szCs w:val="20"/>
        </w:rPr>
        <w:t>rack</w:t>
      </w:r>
      <w:proofErr w:type="spellEnd"/>
      <w:r w:rsidR="005371B3" w:rsidRPr="00F70E39">
        <w:rPr>
          <w:rFonts w:ascii="Cambria" w:hAnsi="Cambria"/>
          <w:sz w:val="20"/>
          <w:szCs w:val="20"/>
        </w:rPr>
        <w:t>/</w:t>
      </w:r>
      <w:r w:rsidRPr="00F70E39">
        <w:rPr>
          <w:rFonts w:ascii="Cambria" w:hAnsi="Cambria"/>
          <w:sz w:val="20"/>
          <w:szCs w:val="20"/>
        </w:rPr>
        <w:t>Szafa przemysłowa –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59B71472" w14:textId="77777777" w:rsidTr="4BD8AD0F">
        <w:tc>
          <w:tcPr>
            <w:tcW w:w="1337" w:type="dxa"/>
          </w:tcPr>
          <w:p w14:paraId="11C7FEC2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14CF4B86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1C721D21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271E0909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4F2E81BF" w14:textId="77777777" w:rsidTr="4BD8AD0F">
        <w:tc>
          <w:tcPr>
            <w:tcW w:w="1337" w:type="dxa"/>
          </w:tcPr>
          <w:p w14:paraId="4F198C15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7CBE2E8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5CA79C20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Szafa przemysłowa typu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19”, wolnostojąca</w:t>
            </w:r>
          </w:p>
        </w:tc>
        <w:tc>
          <w:tcPr>
            <w:tcW w:w="3021" w:type="dxa"/>
          </w:tcPr>
          <w:p w14:paraId="3484F535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BB75B9D" w14:textId="7FA9500E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333628B0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08C77345" w14:textId="77777777" w:rsidTr="4BD8AD0F">
        <w:tc>
          <w:tcPr>
            <w:tcW w:w="1337" w:type="dxa"/>
          </w:tcPr>
          <w:p w14:paraId="581444CD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20AB9BF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3E50CB14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1A78CE4" w14:textId="7199D967" w:rsidR="009A59A8" w:rsidRPr="00F70E39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Drzwi przednie z hartowanego szkła z metalową ramą, z zamkiem jedno- lub trzy-punktowym </w:t>
            </w:r>
          </w:p>
          <w:p w14:paraId="149B0A77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Zdejmowane i zamykane na klucz panele boczne </w:t>
            </w:r>
          </w:p>
          <w:p w14:paraId="36CCF311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Prawo lub lewostronne drzwi</w:t>
            </w:r>
          </w:p>
          <w:p w14:paraId="3C9586F4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Drzwi tylne metalowe z zamkiem,</w:t>
            </w:r>
          </w:p>
          <w:p w14:paraId="504E9E37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Kółka i nóżki w zestawie</w:t>
            </w:r>
          </w:p>
          <w:p w14:paraId="44FB5032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Regulowane, metalowe, zabezpieczone fabrycznie przed korozją, profile montażowe z numeracją co 1U</w:t>
            </w:r>
          </w:p>
          <w:p w14:paraId="59E2E0CE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zamontowania wentylatora sufitowego</w:t>
            </w:r>
          </w:p>
          <w:p w14:paraId="3E84B001" w14:textId="6903B55F" w:rsidR="00EB2A56" w:rsidRPr="00F70E39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Wielkość: </w:t>
            </w:r>
            <w:r w:rsidRPr="00F70E39">
              <w:rPr>
                <w:rFonts w:ascii="Cambria" w:hAnsi="Cambria"/>
                <w:sz w:val="20"/>
                <w:szCs w:val="20"/>
              </w:rPr>
              <w:t xml:space="preserve">42U 600x1000, 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obciążenie statyczne min. 800</w:t>
            </w:r>
            <w:r w:rsidR="001114A6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  <w:p w14:paraId="0C00AD40" w14:textId="77777777" w:rsidR="00EB2A56" w:rsidRPr="00F70E39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Zgodne z normą IP20</w:t>
            </w:r>
          </w:p>
          <w:p w14:paraId="115E1557" w14:textId="77777777" w:rsidR="00EB2A56" w:rsidRPr="00F70E39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Wypusty kablowe na dole i górze szafy</w:t>
            </w:r>
          </w:p>
          <w:p w14:paraId="15D9B265" w14:textId="77777777" w:rsidR="009A59A8" w:rsidRPr="00F70E39" w:rsidRDefault="4BD8AD0F" w:rsidP="00F13892">
            <w:pPr>
              <w:pStyle w:val="Akapitzlist"/>
              <w:numPr>
                <w:ilvl w:val="0"/>
                <w:numId w:val="5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0A37501D" w14:textId="77777777" w:rsidR="00F13892" w:rsidRPr="00F70E39" w:rsidRDefault="00F13892" w:rsidP="009A59A8">
      <w:pPr>
        <w:rPr>
          <w:rFonts w:ascii="Cambria" w:hAnsi="Cambria"/>
          <w:sz w:val="20"/>
          <w:szCs w:val="20"/>
        </w:rPr>
      </w:pPr>
    </w:p>
    <w:p w14:paraId="692FE885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4. </w:t>
      </w:r>
      <w:r w:rsidRPr="00F70E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Access Point </w:t>
      </w:r>
      <w:proofErr w:type="spellStart"/>
      <w:r w:rsidR="005371B3" w:rsidRPr="00F70E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>WiFi</w:t>
      </w:r>
      <w:proofErr w:type="spellEnd"/>
      <w:r w:rsidRPr="00F70E39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/ router Wi-Fi – 12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679"/>
        <w:gridCol w:w="3046"/>
      </w:tblGrid>
      <w:tr w:rsidR="009A59A8" w:rsidRPr="00F70E39" w14:paraId="075FD7DA" w14:textId="77777777" w:rsidTr="56F3531E">
        <w:tc>
          <w:tcPr>
            <w:tcW w:w="1337" w:type="dxa"/>
          </w:tcPr>
          <w:p w14:paraId="56BBEE71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679" w:type="dxa"/>
          </w:tcPr>
          <w:p w14:paraId="4E73E248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59C29B18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46" w:type="dxa"/>
          </w:tcPr>
          <w:p w14:paraId="60173E48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7BAA3630" w14:textId="77777777" w:rsidTr="56F3531E">
        <w:tc>
          <w:tcPr>
            <w:tcW w:w="1337" w:type="dxa"/>
          </w:tcPr>
          <w:p w14:paraId="55A48E72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36B602DA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679" w:type="dxa"/>
          </w:tcPr>
          <w:p w14:paraId="495ABF26" w14:textId="2B83512A" w:rsidR="009A59A8" w:rsidRPr="00F70E39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Access Point / </w:t>
            </w:r>
            <w:r w:rsidR="009A59A8" w:rsidRPr="00F70E39">
              <w:rPr>
                <w:rFonts w:ascii="Cambria" w:hAnsi="Cambria"/>
                <w:sz w:val="20"/>
                <w:szCs w:val="20"/>
              </w:rPr>
              <w:br/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router Wi-Fi</w:t>
            </w:r>
          </w:p>
        </w:tc>
        <w:tc>
          <w:tcPr>
            <w:tcW w:w="3046" w:type="dxa"/>
          </w:tcPr>
          <w:p w14:paraId="66DBD0EB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815887A" w14:textId="1F684473" w:rsidR="009A59A8" w:rsidRPr="00F70E39" w:rsidRDefault="08132569" w:rsidP="08132569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 …………………………...</w:t>
            </w:r>
          </w:p>
          <w:p w14:paraId="372ABEDE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5C4767B2" w14:textId="77777777" w:rsidTr="56F3531E">
        <w:tc>
          <w:tcPr>
            <w:tcW w:w="1337" w:type="dxa"/>
          </w:tcPr>
          <w:p w14:paraId="7FFD693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49A6A2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6F7F846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09722958" w14:textId="77777777" w:rsidR="009A59A8" w:rsidRPr="00F70E39" w:rsidRDefault="009A59A8" w:rsidP="00F13892">
            <w:pPr>
              <w:pStyle w:val="Akapitzlist"/>
              <w:numPr>
                <w:ilvl w:val="0"/>
                <w:numId w:val="6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Obsługiwana częstotliwość Wi-Fi: Dual-band (2.4 GHz / 5 GHz)  </w:t>
            </w:r>
          </w:p>
          <w:p w14:paraId="7A9D9B1E" w14:textId="77777777" w:rsidR="009A59A8" w:rsidRPr="00F70E39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Standard Wi-Fi: IEEE 802.11ac  </w:t>
            </w:r>
          </w:p>
          <w:p w14:paraId="49A1006A" w14:textId="7D8346FC" w:rsidR="009A59A8" w:rsidRPr="00F70E39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WLAN wskaźnik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przesyłu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danych: nie mniej niż 1700  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301E4FC0" w14:textId="77777777" w:rsidR="009A59A8" w:rsidRPr="00F70E39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Interfejs Ethernet LAN (sieć lokalna) musi być wykorzystywany do połączenia przewodowego. </w:t>
            </w:r>
          </w:p>
          <w:p w14:paraId="5797E1EC" w14:textId="62529DF8" w:rsidR="009A59A8" w:rsidRPr="00F70E39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Prędkość transferu danych przez Ethernet LAN: min. 10,100,1000  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B35D432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10 portów 1GB</w:t>
            </w:r>
          </w:p>
          <w:p w14:paraId="65BFED9E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port SFP+</w:t>
            </w:r>
          </w:p>
          <w:p w14:paraId="4EF26F41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4 zewnętrzne anteny</w:t>
            </w:r>
          </w:p>
          <w:p w14:paraId="1ADF9550" w14:textId="13E2CF29" w:rsidR="009A59A8" w:rsidRPr="00F70E39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wbudowany procesor z min. 4 rdzeniami o taktowaniu min. 1400Mhz </w:t>
            </w:r>
          </w:p>
          <w:p w14:paraId="61C1F5E8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Rodzaj źródła energii: DC  </w:t>
            </w:r>
          </w:p>
          <w:p w14:paraId="1A31ABED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obsługa POE</w:t>
            </w:r>
          </w:p>
          <w:p w14:paraId="67B2336D" w14:textId="77777777" w:rsidR="009A59A8" w:rsidRPr="00F70E39" w:rsidRDefault="08132569" w:rsidP="004E71E2">
            <w:pPr>
              <w:pStyle w:val="Akapitzlist"/>
              <w:numPr>
                <w:ilvl w:val="0"/>
                <w:numId w:val="6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producenta</w:t>
            </w:r>
          </w:p>
        </w:tc>
      </w:tr>
    </w:tbl>
    <w:p w14:paraId="65FEAF51" w14:textId="77777777" w:rsidR="003A09CB" w:rsidRPr="00F70E39" w:rsidRDefault="003A09CB" w:rsidP="08132569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*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772DDEE0" w14:textId="77777777" w:rsidR="009A59A8" w:rsidRPr="00F70E39" w:rsidRDefault="009A59A8" w:rsidP="009A59A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70E39">
        <w:rPr>
          <w:rFonts w:ascii="Cambria" w:hAnsi="Cambria"/>
          <w:sz w:val="20"/>
          <w:szCs w:val="20"/>
        </w:rPr>
        <w:t xml:space="preserve">Tabela </w:t>
      </w:r>
      <w:r w:rsidR="00F2447E" w:rsidRPr="00F70E39">
        <w:rPr>
          <w:rFonts w:ascii="Cambria" w:hAnsi="Cambria"/>
          <w:sz w:val="20"/>
          <w:szCs w:val="20"/>
        </w:rPr>
        <w:t>5</w:t>
      </w:r>
      <w:r w:rsidRPr="00F70E39">
        <w:rPr>
          <w:rFonts w:ascii="Cambria" w:hAnsi="Cambria"/>
          <w:sz w:val="20"/>
          <w:szCs w:val="20"/>
        </w:rPr>
        <w:t xml:space="preserve">. </w:t>
      </w:r>
      <w:r w:rsidR="005371B3" w:rsidRPr="00F70E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UPS </w:t>
      </w:r>
      <w:r w:rsidR="005371B3" w:rsidRPr="00F70E39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/ </w:t>
      </w:r>
      <w:r w:rsidRPr="00F70E39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Zasilacz awaryjny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0D1C1AD5" w14:textId="77777777" w:rsidTr="4BD8AD0F">
        <w:tc>
          <w:tcPr>
            <w:tcW w:w="1337" w:type="dxa"/>
          </w:tcPr>
          <w:p w14:paraId="217A7557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Element konfiguracji</w:t>
            </w:r>
          </w:p>
        </w:tc>
        <w:tc>
          <w:tcPr>
            <w:tcW w:w="4704" w:type="dxa"/>
          </w:tcPr>
          <w:p w14:paraId="3527A79D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3D14003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3B8D03F4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014F4E8" w14:textId="77777777" w:rsidTr="4BD8AD0F">
        <w:tc>
          <w:tcPr>
            <w:tcW w:w="1337" w:type="dxa"/>
          </w:tcPr>
          <w:p w14:paraId="1B71AF4F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61BDE14B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1065328" w14:textId="6C1327C2" w:rsidR="009A59A8" w:rsidRPr="00F70E39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Zasilacz awaryjny UPS do montażu w szafie przemysłowej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3021" w:type="dxa"/>
          </w:tcPr>
          <w:p w14:paraId="67CF6C82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DE50900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53A693F2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25677596" w14:textId="77777777" w:rsidTr="4BD8AD0F">
        <w:tc>
          <w:tcPr>
            <w:tcW w:w="1337" w:type="dxa"/>
          </w:tcPr>
          <w:p w14:paraId="0E3313D8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0902A5D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0CE67C1F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75503540" w14:textId="77777777" w:rsidR="009A59A8" w:rsidRPr="00F70E39" w:rsidRDefault="4BD8AD0F" w:rsidP="004E71E2">
            <w:pPr>
              <w:pStyle w:val="Akapitzlist"/>
              <w:numPr>
                <w:ilvl w:val="0"/>
                <w:numId w:val="7"/>
              </w:numPr>
              <w:spacing w:before="80"/>
              <w:ind w:left="714" w:hanging="357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Zarządzanie energią</w:t>
            </w:r>
          </w:p>
          <w:p w14:paraId="7D017AEA" w14:textId="6A7B478E" w:rsidR="4BD8AD0F" w:rsidRPr="00F70E39" w:rsidRDefault="00992090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M</w:t>
            </w:r>
            <w:r w:rsidR="4BD8AD0F" w:rsidRPr="00F70E39">
              <w:rPr>
                <w:rFonts w:ascii="Cambria" w:hAnsi="Cambria"/>
                <w:sz w:val="20"/>
                <w:szCs w:val="20"/>
              </w:rPr>
              <w:t>oc pozorna co najmniej 1000VA,</w:t>
            </w:r>
          </w:p>
          <w:p w14:paraId="6C097D9F" w14:textId="22F4715A" w:rsidR="4BD8AD0F" w:rsidRPr="00F70E39" w:rsidRDefault="00992090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M</w:t>
            </w:r>
            <w:r w:rsidR="4BD8AD0F" w:rsidRPr="00F70E39">
              <w:rPr>
                <w:rFonts w:ascii="Cambria" w:hAnsi="Cambria"/>
                <w:sz w:val="20"/>
                <w:szCs w:val="20"/>
              </w:rPr>
              <w:t>oc czynna co najmniej 600W,</w:t>
            </w:r>
          </w:p>
          <w:p w14:paraId="008179A9" w14:textId="01399F95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Ilość gniazd sieciowych: min. </w:t>
            </w:r>
            <w:r w:rsidR="0058371D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 </w:t>
            </w:r>
          </w:p>
          <w:p w14:paraId="6E79CF60" w14:textId="55447132" w:rsidR="0005071A" w:rsidRPr="00F70E39" w:rsidRDefault="0005071A" w:rsidP="0005071A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351C75"/>
                <w:sz w:val="20"/>
                <w:szCs w:val="20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UPS ma zapewniać podtrzymanie napięcia dla sprzętu z tabeli 1 i 2 i być z nim</w:t>
            </w:r>
            <w:r w:rsidR="00EE51F5" w:rsidRPr="00F70E39">
              <w:rPr>
                <w:rFonts w:ascii="Cambria" w:hAnsi="Cambria"/>
                <w:sz w:val="20"/>
                <w:szCs w:val="20"/>
              </w:rPr>
              <w:t>i</w:t>
            </w:r>
            <w:r w:rsidRPr="00F70E39">
              <w:rPr>
                <w:rFonts w:ascii="Cambria" w:hAnsi="Cambria"/>
                <w:sz w:val="20"/>
                <w:szCs w:val="20"/>
              </w:rPr>
              <w:t xml:space="preserve"> kompatybilny.</w:t>
            </w:r>
          </w:p>
          <w:p w14:paraId="3F89BBB3" w14:textId="2E632B56" w:rsidR="009A59A8" w:rsidRPr="00F70E39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Długość kabla: min. 2 m</w:t>
            </w:r>
          </w:p>
          <w:p w14:paraId="091FEAF5" w14:textId="5593A172" w:rsidR="009A59A8" w:rsidRPr="00F70E39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liczba portów: min. 1 port USB, min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. 1 interfejs szeregowy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2C66017" w14:textId="34CEC4A0" w:rsidR="009A59A8" w:rsidRPr="00F70E39" w:rsidRDefault="00C82243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Typowy c</w:t>
            </w:r>
            <w:r w:rsidR="4BD8AD0F"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zas</w:t>
            </w:r>
            <w:r w:rsidR="4BD8AD0F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potrzebny do pełnego naładowania akumulatora: maksymalnie 3 godziny</w:t>
            </w:r>
          </w:p>
          <w:p w14:paraId="5604800D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Obudowa do montażu w szafie przemysłowej 19”, konstrukcja pozioma</w:t>
            </w:r>
          </w:p>
          <w:p w14:paraId="71722F7B" w14:textId="19CD747B" w:rsidR="009A59A8" w:rsidRPr="00F70E39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Wymagany ekran wyświetlacza na obudow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ie informujący o statusie pracy urządzenia  </w:t>
            </w:r>
          </w:p>
          <w:p w14:paraId="0775435D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Topologia UPS Line-Interactive  </w:t>
            </w:r>
          </w:p>
          <w:p w14:paraId="4232838A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ochrona przed nagłym wzrostem napięcia  </w:t>
            </w:r>
          </w:p>
          <w:p w14:paraId="5275E2A9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automatyczna regulacja napięcia (AVR)  </w:t>
            </w:r>
          </w:p>
          <w:p w14:paraId="378CBF95" w14:textId="2D9E81A5" w:rsidR="00A24140" w:rsidRPr="00F70E39" w:rsidRDefault="00A24140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Zasilanie 230V (zakres napięcia wejściowego: co najmniej 180-280V)</w:t>
            </w:r>
          </w:p>
          <w:p w14:paraId="50FDE726" w14:textId="01EE8C65" w:rsidR="009A59A8" w:rsidRPr="00F70E39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akustyczny 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alarm </w:t>
            </w:r>
          </w:p>
          <w:p w14:paraId="2B444C25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Wymagane akcesoria:</w:t>
            </w:r>
          </w:p>
          <w:p w14:paraId="0EC1AFF0" w14:textId="77777777" w:rsidR="009A59A8" w:rsidRPr="00F70E39" w:rsidRDefault="009A59A8" w:rsidP="00A533DD">
            <w:pPr>
              <w:pStyle w:val="Akapitzlist"/>
              <w:numPr>
                <w:ilvl w:val="1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płyta ze sterownikami</w:t>
            </w: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  <w:t xml:space="preserve">  </w:t>
            </w:r>
          </w:p>
          <w:p w14:paraId="51CE55C4" w14:textId="77777777" w:rsidR="009A59A8" w:rsidRPr="00F70E39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zestaw do montażu haków </w:t>
            </w:r>
          </w:p>
          <w:p w14:paraId="64A58908" w14:textId="06159AC0" w:rsidR="009A59A8" w:rsidRPr="00F70E39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przewod</w:t>
            </w:r>
            <w:r w:rsidR="00E370C8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y komunikacyjne</w:t>
            </w:r>
          </w:p>
          <w:p w14:paraId="5DAB6C7B" w14:textId="4579E91D" w:rsidR="009A59A8" w:rsidRPr="00F70E39" w:rsidRDefault="4BD8AD0F" w:rsidP="009247EF">
            <w:pPr>
              <w:pStyle w:val="Akapitzlist"/>
              <w:numPr>
                <w:ilvl w:val="0"/>
                <w:numId w:val="7"/>
              </w:numPr>
              <w:spacing w:after="80"/>
              <w:ind w:left="71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24 miesięczna gwarancja producenta</w:t>
            </w:r>
            <w:r w:rsidR="0005071A" w:rsidRPr="00F70E3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02EB378F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</w:p>
    <w:p w14:paraId="767C4D20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6. </w:t>
      </w:r>
      <w:r w:rsidRPr="00F70E39">
        <w:rPr>
          <w:rFonts w:ascii="Cambria" w:hAnsi="Cambria"/>
          <w:b/>
          <w:sz w:val="20"/>
          <w:szCs w:val="20"/>
        </w:rPr>
        <w:t>Kamera IP</w:t>
      </w:r>
      <w:r w:rsidRPr="00F70E39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1C2C2DDD" w14:textId="77777777" w:rsidTr="56F3531E">
        <w:tc>
          <w:tcPr>
            <w:tcW w:w="1337" w:type="dxa"/>
          </w:tcPr>
          <w:p w14:paraId="4274729B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47355413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5D8A006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3D883DC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3DDC83A" w14:textId="77777777" w:rsidTr="56F3531E">
        <w:tc>
          <w:tcPr>
            <w:tcW w:w="1337" w:type="dxa"/>
          </w:tcPr>
          <w:p w14:paraId="27A9A0B3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1BE49B2F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7B4DE309" w14:textId="53D79327" w:rsidR="009A59A8" w:rsidRPr="00F70E39" w:rsidRDefault="56F3531E" w:rsidP="56F3531E">
            <w:pPr>
              <w:spacing w:line="259" w:lineRule="auto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Kamera sieciowa,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kopułkowa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 wewnętrzna</w:t>
            </w:r>
          </w:p>
        </w:tc>
        <w:tc>
          <w:tcPr>
            <w:tcW w:w="3021" w:type="dxa"/>
          </w:tcPr>
          <w:p w14:paraId="5CC2A089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635B21D5" w14:textId="176A5AB4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producent…………………………….</w:t>
            </w:r>
          </w:p>
          <w:p w14:paraId="5150670F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5408ED51" w14:textId="77777777" w:rsidTr="56F3531E">
        <w:tc>
          <w:tcPr>
            <w:tcW w:w="1337" w:type="dxa"/>
          </w:tcPr>
          <w:p w14:paraId="60EA5359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3C356485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4D94D7A4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D6CF7B5" w14:textId="77777777" w:rsidR="009A59A8" w:rsidRPr="00F70E39" w:rsidRDefault="009A59A8" w:rsidP="0079434E">
            <w:pPr>
              <w:pStyle w:val="Akapitzlist"/>
              <w:numPr>
                <w:ilvl w:val="0"/>
                <w:numId w:val="8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Przewodowa, zasilanie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</w:p>
          <w:p w14:paraId="36976529" w14:textId="77777777" w:rsidR="009A59A8" w:rsidRPr="00F70E39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Rozdzielczość: co najmniej 4Mpx</w:t>
            </w:r>
          </w:p>
          <w:p w14:paraId="72BD89F1" w14:textId="77777777" w:rsidR="009A59A8" w:rsidRPr="00F70E39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Wielkość obrazu: co najmniej 2560 × 1440px</w:t>
            </w:r>
          </w:p>
          <w:p w14:paraId="69EC0F1D" w14:textId="77777777" w:rsidR="009A59A8" w:rsidRPr="00F70E39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Kompresja: H.265, H.264, MJPEG</w:t>
            </w:r>
          </w:p>
          <w:p w14:paraId="5D915268" w14:textId="1FF70BC7" w:rsidR="009A59A8" w:rsidRPr="00F70E39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Kąt widzenia: co najmniej 86 stopni</w:t>
            </w:r>
          </w:p>
          <w:p w14:paraId="10F5D7E4" w14:textId="340F5BC3" w:rsidR="56F3531E" w:rsidRPr="00F70E39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na ścianie/suficie (uchwyty powinny być w zestawie)</w:t>
            </w:r>
          </w:p>
          <w:p w14:paraId="6B75408D" w14:textId="77777777" w:rsidR="009A59A8" w:rsidRPr="00F70E39" w:rsidRDefault="56F3531E" w:rsidP="0079434E">
            <w:pPr>
              <w:pStyle w:val="Akapitzlist"/>
              <w:numPr>
                <w:ilvl w:val="0"/>
                <w:numId w:val="8"/>
              </w:numPr>
              <w:spacing w:after="8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5A39BBE3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</w:p>
    <w:p w14:paraId="3C5DB6AA" w14:textId="77777777" w:rsidR="00CD1672" w:rsidRPr="00F70E39" w:rsidRDefault="00CD1672" w:rsidP="00CD1672">
      <w:pPr>
        <w:spacing w:before="40" w:after="40" w:line="240" w:lineRule="auto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F70E39">
        <w:rPr>
          <w:rFonts w:ascii="Cambria" w:hAnsi="Cambria" w:cs="Arial"/>
          <w:b/>
          <w:sz w:val="20"/>
          <w:szCs w:val="20"/>
        </w:rPr>
        <w:t xml:space="preserve">TABELA </w:t>
      </w:r>
      <w:r w:rsidR="00F2447E" w:rsidRPr="00F70E39">
        <w:rPr>
          <w:rFonts w:ascii="Cambria" w:hAnsi="Cambria" w:cs="Arial"/>
          <w:b/>
          <w:sz w:val="20"/>
          <w:szCs w:val="20"/>
        </w:rPr>
        <w:t>7</w:t>
      </w:r>
      <w:r w:rsidRPr="00F70E39">
        <w:rPr>
          <w:rFonts w:ascii="Cambria" w:hAnsi="Cambria" w:cs="Arial"/>
          <w:b/>
          <w:sz w:val="20"/>
          <w:szCs w:val="20"/>
        </w:rPr>
        <w:t>. WYCENA PRZEDMIOTU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2742"/>
        <w:gridCol w:w="607"/>
        <w:gridCol w:w="1958"/>
        <w:gridCol w:w="1266"/>
        <w:gridCol w:w="1949"/>
      </w:tblGrid>
      <w:tr w:rsidR="00D531B3" w:rsidRPr="00F70E39" w14:paraId="7C01AD24" w14:textId="77777777" w:rsidTr="4322FF3F">
        <w:tc>
          <w:tcPr>
            <w:tcW w:w="546" w:type="dxa"/>
          </w:tcPr>
          <w:p w14:paraId="4840D583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2751" w:type="dxa"/>
          </w:tcPr>
          <w:p w14:paraId="7BF949C4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Produkt</w:t>
            </w:r>
          </w:p>
        </w:tc>
        <w:tc>
          <w:tcPr>
            <w:tcW w:w="568" w:type="dxa"/>
          </w:tcPr>
          <w:p w14:paraId="7457F127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ilość</w:t>
            </w:r>
          </w:p>
        </w:tc>
        <w:tc>
          <w:tcPr>
            <w:tcW w:w="1967" w:type="dxa"/>
          </w:tcPr>
          <w:p w14:paraId="2226F37B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Cena jednostkowa </w:t>
            </w: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netto w PLN</w:t>
            </w:r>
          </w:p>
        </w:tc>
        <w:tc>
          <w:tcPr>
            <w:tcW w:w="1271" w:type="dxa"/>
          </w:tcPr>
          <w:p w14:paraId="34E004D3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 xml:space="preserve">Kwota </w:t>
            </w: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podatku VAT w PLN</w:t>
            </w:r>
          </w:p>
        </w:tc>
        <w:tc>
          <w:tcPr>
            <w:tcW w:w="1964" w:type="dxa"/>
          </w:tcPr>
          <w:p w14:paraId="3A4DF472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Wartość brutto</w:t>
            </w:r>
          </w:p>
          <w:p w14:paraId="790C38C4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albo</w:t>
            </w:r>
          </w:p>
          <w:p w14:paraId="568AA534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bez VAT** w PLN</w:t>
            </w:r>
          </w:p>
        </w:tc>
      </w:tr>
      <w:tr w:rsidR="00D531B3" w:rsidRPr="00F70E39" w14:paraId="07F9805B" w14:textId="77777777" w:rsidTr="4322FF3F">
        <w:tc>
          <w:tcPr>
            <w:tcW w:w="546" w:type="dxa"/>
          </w:tcPr>
          <w:p w14:paraId="649841BE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1" w:type="dxa"/>
          </w:tcPr>
          <w:p w14:paraId="6D7E5133" w14:textId="7ED1107A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/>
                <w:b/>
                <w:bCs/>
                <w:sz w:val="20"/>
                <w:szCs w:val="20"/>
              </w:rPr>
              <w:t>Switch</w:t>
            </w:r>
            <w:r w:rsidRPr="00F70E3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sieciowy</w:t>
            </w:r>
            <w:r w:rsidRPr="00F70E39">
              <w:rPr>
                <w:rFonts w:ascii="Cambria" w:hAnsi="Cambria"/>
                <w:sz w:val="20"/>
                <w:szCs w:val="20"/>
              </w:rPr>
              <w:t>/Router</w:t>
            </w:r>
            <w:r w:rsidRPr="00F70E39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 w:rsidR="001F5351" w:rsidRPr="00F70E39">
              <w:rPr>
                <w:rFonts w:ascii="Cambria" w:hAnsi="Cambria"/>
                <w:sz w:val="20"/>
                <w:szCs w:val="20"/>
              </w:rPr>
              <w:br/>
            </w:r>
            <w:r w:rsidRPr="00F70E39">
              <w:rPr>
                <w:rFonts w:ascii="Cambria" w:hAnsi="Cambria" w:cs="Tahoma"/>
                <w:sz w:val="20"/>
                <w:szCs w:val="20"/>
              </w:rPr>
              <w:t>tabela 1</w:t>
            </w:r>
          </w:p>
        </w:tc>
        <w:tc>
          <w:tcPr>
            <w:tcW w:w="568" w:type="dxa"/>
          </w:tcPr>
          <w:p w14:paraId="2598DEE6" w14:textId="7BBD8619" w:rsidR="00D531B3" w:rsidRPr="00F70E39" w:rsidRDefault="00DE33BF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</w:t>
            </w:r>
          </w:p>
        </w:tc>
        <w:tc>
          <w:tcPr>
            <w:tcW w:w="1967" w:type="dxa"/>
          </w:tcPr>
          <w:p w14:paraId="41C8F396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1" w:type="dxa"/>
          </w:tcPr>
          <w:p w14:paraId="72A3D3E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D0B940D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3BB5AE2A" w14:textId="77777777" w:rsidTr="4322FF3F">
        <w:tc>
          <w:tcPr>
            <w:tcW w:w="546" w:type="dxa"/>
          </w:tcPr>
          <w:p w14:paraId="18F999B5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6627394E" w14:textId="3EADB1A8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/>
                <w:b/>
                <w:bCs/>
                <w:sz w:val="20"/>
                <w:szCs w:val="20"/>
              </w:rPr>
              <w:t>Switch sieciowy</w:t>
            </w:r>
            <w:r w:rsidRPr="00F70E39">
              <w:rPr>
                <w:rFonts w:ascii="Cambria" w:hAnsi="Cambria"/>
                <w:sz w:val="20"/>
                <w:szCs w:val="20"/>
              </w:rPr>
              <w:t xml:space="preserve">/Przełącznik </w:t>
            </w:r>
            <w:proofErr w:type="spellStart"/>
            <w:r w:rsidRPr="00F70E39">
              <w:rPr>
                <w:rFonts w:ascii="Cambria" w:hAnsi="Cambria"/>
                <w:sz w:val="20"/>
                <w:szCs w:val="20"/>
              </w:rPr>
              <w:t>zarządzalny</w:t>
            </w:r>
            <w:proofErr w:type="spellEnd"/>
            <w:r w:rsidRPr="00F70E39">
              <w:rPr>
                <w:rFonts w:ascii="Cambria" w:hAnsi="Cambria" w:cs="Tahoma"/>
                <w:sz w:val="20"/>
                <w:szCs w:val="20"/>
              </w:rPr>
              <w:t>, tabela 2</w:t>
            </w:r>
          </w:p>
        </w:tc>
        <w:tc>
          <w:tcPr>
            <w:tcW w:w="568" w:type="dxa"/>
          </w:tcPr>
          <w:p w14:paraId="44B0A208" w14:textId="77777777" w:rsidR="00D531B3" w:rsidRPr="00F70E39" w:rsidRDefault="001F5351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0E27B00A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0061E4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4EAFD9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56F389A1" w14:textId="77777777" w:rsidTr="4322FF3F">
        <w:tc>
          <w:tcPr>
            <w:tcW w:w="546" w:type="dxa"/>
          </w:tcPr>
          <w:p w14:paraId="5FCD5EC4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530E5AE3" w14:textId="70001866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rack</w:t>
            </w:r>
            <w:proofErr w:type="spellEnd"/>
            <w:r w:rsidRPr="00F70E39">
              <w:rPr>
                <w:rFonts w:ascii="Cambria" w:eastAsia="Cambria" w:hAnsi="Cambria" w:cs="Cambria"/>
                <w:sz w:val="20"/>
                <w:szCs w:val="20"/>
              </w:rPr>
              <w:t>/Szafa przemysłowa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3</w:t>
            </w:r>
          </w:p>
        </w:tc>
        <w:tc>
          <w:tcPr>
            <w:tcW w:w="568" w:type="dxa"/>
          </w:tcPr>
          <w:p w14:paraId="279935FF" w14:textId="77777777" w:rsidR="00D531B3" w:rsidRPr="00F70E39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4B94D5A5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EEC669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656B9AB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4B907F71" w14:textId="77777777" w:rsidTr="4322FF3F">
        <w:tc>
          <w:tcPr>
            <w:tcW w:w="546" w:type="dxa"/>
          </w:tcPr>
          <w:p w14:paraId="7C964D78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751" w:type="dxa"/>
          </w:tcPr>
          <w:p w14:paraId="6D49C12C" w14:textId="0AD6D9B2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Access Point </w:t>
            </w:r>
            <w:proofErr w:type="spellStart"/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WiFi</w:t>
            </w:r>
            <w:proofErr w:type="spellEnd"/>
            <w:r w:rsidRPr="00F70E39">
              <w:rPr>
                <w:rFonts w:ascii="Cambria" w:eastAsia="Cambria" w:hAnsi="Cambria" w:cs="Cambria"/>
                <w:sz w:val="20"/>
                <w:szCs w:val="20"/>
              </w:rPr>
              <w:t>/ router Wi-Fi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4</w:t>
            </w:r>
          </w:p>
        </w:tc>
        <w:tc>
          <w:tcPr>
            <w:tcW w:w="568" w:type="dxa"/>
          </w:tcPr>
          <w:p w14:paraId="4B73E586" w14:textId="77777777" w:rsidR="00D531B3" w:rsidRPr="00F70E39" w:rsidRDefault="007F706E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14:paraId="45FB0818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9F31CB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128261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343FBC14" w14:textId="77777777" w:rsidTr="4322FF3F">
        <w:tc>
          <w:tcPr>
            <w:tcW w:w="546" w:type="dxa"/>
          </w:tcPr>
          <w:p w14:paraId="78941E47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14:paraId="0ED8557C" w14:textId="7E4FD9A3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UPS </w:t>
            </w:r>
            <w:r w:rsidRPr="00F70E39">
              <w:rPr>
                <w:rFonts w:ascii="Cambria" w:eastAsia="Cambria" w:hAnsi="Cambria" w:cs="Cambria"/>
                <w:sz w:val="20"/>
                <w:szCs w:val="20"/>
              </w:rPr>
              <w:t>/ Zasilacz awaryjny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5</w:t>
            </w:r>
          </w:p>
        </w:tc>
        <w:tc>
          <w:tcPr>
            <w:tcW w:w="568" w:type="dxa"/>
          </w:tcPr>
          <w:p w14:paraId="56B20A0C" w14:textId="77777777" w:rsidR="00D531B3" w:rsidRPr="00F70E39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62486C05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01652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B99056E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312799A6" w14:textId="77777777" w:rsidTr="4322FF3F">
        <w:tc>
          <w:tcPr>
            <w:tcW w:w="546" w:type="dxa"/>
          </w:tcPr>
          <w:p w14:paraId="29B4EA11" w14:textId="77777777" w:rsidR="00D531B3" w:rsidRPr="00F70E39" w:rsidRDefault="008706B3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6</w:t>
            </w:r>
          </w:p>
        </w:tc>
        <w:tc>
          <w:tcPr>
            <w:tcW w:w="2751" w:type="dxa"/>
          </w:tcPr>
          <w:p w14:paraId="0E93E4F1" w14:textId="77777777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bCs/>
                <w:sz w:val="20"/>
                <w:szCs w:val="20"/>
              </w:rPr>
              <w:t>Kamera IP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6</w:t>
            </w:r>
          </w:p>
        </w:tc>
        <w:tc>
          <w:tcPr>
            <w:tcW w:w="568" w:type="dxa"/>
          </w:tcPr>
          <w:p w14:paraId="03853697" w14:textId="77777777" w:rsidR="00D531B3" w:rsidRPr="00F70E39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1299C43A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DDBEF00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461D779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E0703A" w:rsidRPr="00F5291A" w14:paraId="532B5CE4" w14:textId="77777777" w:rsidTr="4322FF3F">
        <w:tc>
          <w:tcPr>
            <w:tcW w:w="7103" w:type="dxa"/>
            <w:gridSpan w:val="5"/>
          </w:tcPr>
          <w:p w14:paraId="1293D01B" w14:textId="77777777" w:rsidR="00E0703A" w:rsidRPr="00F5291A" w:rsidRDefault="00E0703A" w:rsidP="00F70E39">
            <w:pPr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</w:tcPr>
          <w:p w14:paraId="3CF2D8B6" w14:textId="77777777" w:rsidR="00E0703A" w:rsidRPr="00F5291A" w:rsidRDefault="00E0703A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0FB78278" w14:textId="77777777" w:rsidR="009A59A8" w:rsidRPr="00F5291A" w:rsidRDefault="009A59A8">
      <w:pPr>
        <w:rPr>
          <w:rFonts w:ascii="Cambria" w:hAnsi="Cambria"/>
          <w:sz w:val="20"/>
          <w:szCs w:val="20"/>
        </w:rPr>
      </w:pPr>
    </w:p>
    <w:sectPr w:rsidR="009A59A8" w:rsidRPr="00F5291A" w:rsidSect="004634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9945" w14:textId="77777777" w:rsidR="008B271C" w:rsidRDefault="008B271C" w:rsidP="009A59A8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8B271C" w:rsidRDefault="008B271C" w:rsidP="009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1D601DE" w14:paraId="77840E0A" w14:textId="77777777" w:rsidTr="71D601DE">
      <w:tc>
        <w:tcPr>
          <w:tcW w:w="3024" w:type="dxa"/>
        </w:tcPr>
        <w:p w14:paraId="314042DC" w14:textId="3D8EA435" w:rsidR="71D601DE" w:rsidRDefault="71D601DE" w:rsidP="71D601DE">
          <w:pPr>
            <w:pStyle w:val="Nagwek"/>
            <w:ind w:left="-115"/>
          </w:pPr>
        </w:p>
      </w:tc>
      <w:tc>
        <w:tcPr>
          <w:tcW w:w="3024" w:type="dxa"/>
        </w:tcPr>
        <w:p w14:paraId="37BEBB6D" w14:textId="6C9E7A0C" w:rsidR="71D601DE" w:rsidRDefault="71D601DE" w:rsidP="71D601DE">
          <w:pPr>
            <w:pStyle w:val="Nagwek"/>
            <w:jc w:val="center"/>
          </w:pPr>
        </w:p>
      </w:tc>
      <w:tc>
        <w:tcPr>
          <w:tcW w:w="3024" w:type="dxa"/>
        </w:tcPr>
        <w:p w14:paraId="07FC30FE" w14:textId="1A875D20" w:rsidR="71D601DE" w:rsidRDefault="71D601DE" w:rsidP="71D601DE">
          <w:pPr>
            <w:pStyle w:val="Nagwek"/>
            <w:ind w:right="-115"/>
            <w:jc w:val="right"/>
          </w:pPr>
        </w:p>
      </w:tc>
    </w:tr>
  </w:tbl>
  <w:p w14:paraId="02222192" w14:textId="03AC0BFE" w:rsidR="71D601DE" w:rsidRDefault="71D601DE" w:rsidP="71D6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0A41" w14:textId="77777777" w:rsidR="008B271C" w:rsidRDefault="008B271C" w:rsidP="009A59A8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8B271C" w:rsidRDefault="008B271C" w:rsidP="009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6AAD" w14:textId="5043D4E7" w:rsidR="001555E0" w:rsidRDefault="001555E0" w:rsidP="001555E0">
    <w:pPr>
      <w:spacing w:after="0"/>
      <w:jc w:val="center"/>
      <w:rPr>
        <w:rFonts w:ascii="Cambria" w:hAnsi="Cambria"/>
        <w:b/>
        <w:bCs/>
        <w:i/>
        <w:iCs/>
        <w:color w:val="17365D"/>
        <w:sz w:val="18"/>
        <w:szCs w:val="18"/>
      </w:rPr>
    </w:pPr>
    <w:r>
      <w:rPr>
        <w:noProof/>
        <w:lang w:eastAsia="pl-PL"/>
      </w:rPr>
      <w:drawing>
        <wp:inline distT="0" distB="0" distL="0" distR="0" wp14:anchorId="554B7310" wp14:editId="54A5AE75">
          <wp:extent cx="5760720" cy="62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AFD71" w14:textId="767879DC" w:rsidR="008B271C" w:rsidRPr="00725DF1" w:rsidRDefault="001555E0" w:rsidP="001555E0">
    <w:pPr>
      <w:spacing w:after="0"/>
      <w:jc w:val="center"/>
      <w:rPr>
        <w:rFonts w:ascii="Cambria" w:hAnsi="Cambria"/>
        <w:b/>
        <w:bCs/>
        <w:i/>
        <w:iCs/>
        <w:color w:val="FF0000"/>
        <w:sz w:val="18"/>
        <w:szCs w:val="18"/>
      </w:rPr>
    </w:pP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Z</w:t>
    </w:r>
    <w:r w:rsidR="008B271C" w:rsidRPr="00725DF1">
      <w:rPr>
        <w:rFonts w:ascii="Cambria" w:hAnsi="Cambria"/>
        <w:b/>
        <w:bCs/>
        <w:i/>
        <w:iCs/>
        <w:color w:val="FF0000"/>
        <w:sz w:val="18"/>
        <w:szCs w:val="18"/>
      </w:rPr>
      <w:t xml:space="preserve">ałącznik nr 1a. do Specyfikacji Istotnych Warunków Zamówienia </w:t>
    </w: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- postępowanie nr A120-211-84/19/MR</w:t>
    </w:r>
  </w:p>
  <w:p w14:paraId="30F45E19" w14:textId="0DC69AA9" w:rsidR="00F5291A" w:rsidRPr="00725DF1" w:rsidRDefault="00F5291A" w:rsidP="001555E0">
    <w:pPr>
      <w:spacing w:after="0"/>
      <w:jc w:val="center"/>
      <w:rPr>
        <w:rFonts w:ascii="Cambria" w:hAnsi="Cambria"/>
        <w:b/>
        <w:color w:val="FF0000"/>
        <w:sz w:val="18"/>
        <w:szCs w:val="18"/>
        <w:u w:val="single"/>
      </w:rPr>
    </w:pPr>
    <w:r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Po modyfikacji z dnia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 xml:space="preserve">   </w:t>
    </w:r>
    <w:r w:rsidR="00DE33BF">
      <w:rPr>
        <w:rFonts w:ascii="Cambria" w:hAnsi="Cambria"/>
        <w:b/>
        <w:bCs/>
        <w:iCs/>
        <w:color w:val="FF0000"/>
        <w:sz w:val="18"/>
        <w:szCs w:val="18"/>
        <w:u w:val="single"/>
      </w:rPr>
      <w:t>14.08</w:t>
    </w:r>
    <w:r w:rsidR="008D5C7B">
      <w:rPr>
        <w:rFonts w:ascii="Cambria" w:hAnsi="Cambria"/>
        <w:b/>
        <w:bCs/>
        <w:iCs/>
        <w:color w:val="FF0000"/>
        <w:sz w:val="18"/>
        <w:szCs w:val="18"/>
        <w:u w:val="single"/>
      </w:rPr>
      <w:t>.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2019 roku</w:t>
    </w:r>
  </w:p>
  <w:p w14:paraId="6D98A12B" w14:textId="77777777" w:rsidR="008B271C" w:rsidRDefault="008B2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D3"/>
    <w:multiLevelType w:val="hybridMultilevel"/>
    <w:tmpl w:val="F66C1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39E"/>
    <w:multiLevelType w:val="hybridMultilevel"/>
    <w:tmpl w:val="7D886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9FB"/>
    <w:multiLevelType w:val="hybridMultilevel"/>
    <w:tmpl w:val="B934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516"/>
    <w:multiLevelType w:val="hybridMultilevel"/>
    <w:tmpl w:val="E968B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D32"/>
    <w:multiLevelType w:val="hybridMultilevel"/>
    <w:tmpl w:val="9764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4EDD"/>
    <w:multiLevelType w:val="multilevel"/>
    <w:tmpl w:val="6F1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72CF1"/>
    <w:multiLevelType w:val="hybridMultilevel"/>
    <w:tmpl w:val="949CAAAA"/>
    <w:lvl w:ilvl="0" w:tplc="ECCAA6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308B"/>
    <w:multiLevelType w:val="hybridMultilevel"/>
    <w:tmpl w:val="DC4870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660B"/>
    <w:multiLevelType w:val="multilevel"/>
    <w:tmpl w:val="117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8"/>
    <w:rsid w:val="00040375"/>
    <w:rsid w:val="0005071A"/>
    <w:rsid w:val="000C03BF"/>
    <w:rsid w:val="001114A6"/>
    <w:rsid w:val="00135E6C"/>
    <w:rsid w:val="001555E0"/>
    <w:rsid w:val="001569E5"/>
    <w:rsid w:val="001D237F"/>
    <w:rsid w:val="001E2352"/>
    <w:rsid w:val="001F5351"/>
    <w:rsid w:val="00254B14"/>
    <w:rsid w:val="00256114"/>
    <w:rsid w:val="002A203F"/>
    <w:rsid w:val="002B7BE1"/>
    <w:rsid w:val="002C4F01"/>
    <w:rsid w:val="002E276E"/>
    <w:rsid w:val="002E3F3C"/>
    <w:rsid w:val="002F14F4"/>
    <w:rsid w:val="00350098"/>
    <w:rsid w:val="003A09CB"/>
    <w:rsid w:val="003D7AA4"/>
    <w:rsid w:val="003F5B7D"/>
    <w:rsid w:val="004136A1"/>
    <w:rsid w:val="00443419"/>
    <w:rsid w:val="004478D7"/>
    <w:rsid w:val="004634FE"/>
    <w:rsid w:val="00474DDE"/>
    <w:rsid w:val="00486453"/>
    <w:rsid w:val="004A543D"/>
    <w:rsid w:val="004E22C0"/>
    <w:rsid w:val="004E71E2"/>
    <w:rsid w:val="005110C4"/>
    <w:rsid w:val="005371B3"/>
    <w:rsid w:val="00540499"/>
    <w:rsid w:val="005600D4"/>
    <w:rsid w:val="0058371D"/>
    <w:rsid w:val="005A78DD"/>
    <w:rsid w:val="005D3C7A"/>
    <w:rsid w:val="005D7AD6"/>
    <w:rsid w:val="005E186B"/>
    <w:rsid w:val="00652EEC"/>
    <w:rsid w:val="00667F79"/>
    <w:rsid w:val="006722CA"/>
    <w:rsid w:val="00691A33"/>
    <w:rsid w:val="00725DF1"/>
    <w:rsid w:val="00727B54"/>
    <w:rsid w:val="00753442"/>
    <w:rsid w:val="00792D22"/>
    <w:rsid w:val="0079434E"/>
    <w:rsid w:val="007D7ACF"/>
    <w:rsid w:val="007F706E"/>
    <w:rsid w:val="008222F9"/>
    <w:rsid w:val="0085189B"/>
    <w:rsid w:val="00867BE1"/>
    <w:rsid w:val="008706B3"/>
    <w:rsid w:val="008B271C"/>
    <w:rsid w:val="008D5C7B"/>
    <w:rsid w:val="008D6499"/>
    <w:rsid w:val="009247EF"/>
    <w:rsid w:val="00957F4B"/>
    <w:rsid w:val="00992090"/>
    <w:rsid w:val="009A59A8"/>
    <w:rsid w:val="00A22DB7"/>
    <w:rsid w:val="00A24140"/>
    <w:rsid w:val="00A533DD"/>
    <w:rsid w:val="00A56BB1"/>
    <w:rsid w:val="00A95590"/>
    <w:rsid w:val="00BA7D90"/>
    <w:rsid w:val="00BC4D5B"/>
    <w:rsid w:val="00C2029B"/>
    <w:rsid w:val="00C25820"/>
    <w:rsid w:val="00C3012E"/>
    <w:rsid w:val="00C54949"/>
    <w:rsid w:val="00C5632A"/>
    <w:rsid w:val="00C82243"/>
    <w:rsid w:val="00C830B7"/>
    <w:rsid w:val="00CB5E29"/>
    <w:rsid w:val="00CB72F0"/>
    <w:rsid w:val="00CD1672"/>
    <w:rsid w:val="00D13C1A"/>
    <w:rsid w:val="00D212C0"/>
    <w:rsid w:val="00D50EC4"/>
    <w:rsid w:val="00D531B3"/>
    <w:rsid w:val="00DA5AA8"/>
    <w:rsid w:val="00DC15F8"/>
    <w:rsid w:val="00DE33BF"/>
    <w:rsid w:val="00E0703A"/>
    <w:rsid w:val="00E370C8"/>
    <w:rsid w:val="00E804E9"/>
    <w:rsid w:val="00E8460C"/>
    <w:rsid w:val="00EB2A56"/>
    <w:rsid w:val="00EC0E27"/>
    <w:rsid w:val="00EC3AC7"/>
    <w:rsid w:val="00EC5235"/>
    <w:rsid w:val="00EE51F5"/>
    <w:rsid w:val="00F13892"/>
    <w:rsid w:val="00F2447E"/>
    <w:rsid w:val="00F5291A"/>
    <w:rsid w:val="00F70E39"/>
    <w:rsid w:val="00F91D68"/>
    <w:rsid w:val="025442F7"/>
    <w:rsid w:val="08132569"/>
    <w:rsid w:val="3F45191A"/>
    <w:rsid w:val="4322FF3F"/>
    <w:rsid w:val="4BD8AD0F"/>
    <w:rsid w:val="542AF09F"/>
    <w:rsid w:val="56F3531E"/>
    <w:rsid w:val="71D6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F356"/>
  <w15:docId w15:val="{2F582897-F243-43A2-91EE-B4B16E0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9A8"/>
  </w:style>
  <w:style w:type="paragraph" w:styleId="Stopka">
    <w:name w:val="footer"/>
    <w:basedOn w:val="Normalny"/>
    <w:link w:val="Stopka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9A8"/>
  </w:style>
  <w:style w:type="paragraph" w:styleId="Akapitzlist">
    <w:name w:val="List Paragraph"/>
    <w:basedOn w:val="Normalny"/>
    <w:uiPriority w:val="34"/>
    <w:qFormat/>
    <w:rsid w:val="00C258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dam/assets/europe/promotions/EMEAR_Networking_Academy_Promo_v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a.gd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7ED6D103</Template>
  <TotalTime>89</TotalTime>
  <Pages>7</Pages>
  <Words>2104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Rafał Rzepecki</cp:lastModifiedBy>
  <cp:revision>107</cp:revision>
  <cp:lastPrinted>2019-07-12T06:17:00Z</cp:lastPrinted>
  <dcterms:created xsi:type="dcterms:W3CDTF">2019-05-14T07:09:00Z</dcterms:created>
  <dcterms:modified xsi:type="dcterms:W3CDTF">2019-08-14T05:56:00Z</dcterms:modified>
</cp:coreProperties>
</file>