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B4656" w14:textId="263A9AE5" w:rsidR="00684458" w:rsidRPr="00C321DE" w:rsidRDefault="00027554" w:rsidP="00C321DE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C321DE">
        <w:rPr>
          <w:rFonts w:ascii="Times New Roman" w:hAnsi="Times New Roman" w:cs="Times New Roman"/>
          <w:b/>
          <w:bCs/>
          <w:lang w:val="pl-PL"/>
        </w:rPr>
        <w:t>Opis czytnika mikropłytek</w:t>
      </w:r>
      <w:r w:rsidR="00DA245A">
        <w:rPr>
          <w:rFonts w:ascii="Times New Roman" w:hAnsi="Times New Roman" w:cs="Times New Roman"/>
          <w:b/>
          <w:bCs/>
          <w:lang w:val="pl-PL"/>
        </w:rPr>
        <w:t xml:space="preserve"> – </w:t>
      </w:r>
      <w:r w:rsidR="00DA245A" w:rsidRPr="00DA245A">
        <w:rPr>
          <w:rFonts w:ascii="Times New Roman" w:hAnsi="Times New Roman" w:cs="Times New Roman"/>
          <w:b/>
          <w:bCs/>
          <w:color w:val="FF0000"/>
          <w:lang w:val="pl-PL"/>
        </w:rPr>
        <w:t xml:space="preserve">modyfikacja z </w:t>
      </w:r>
      <w:bookmarkStart w:id="0" w:name="_GoBack"/>
      <w:bookmarkEnd w:id="0"/>
      <w:r w:rsidR="00B01ACE">
        <w:rPr>
          <w:rFonts w:ascii="Times New Roman" w:hAnsi="Times New Roman" w:cs="Times New Roman"/>
          <w:b/>
          <w:bCs/>
          <w:color w:val="FF0000"/>
          <w:lang w:val="pl-PL"/>
        </w:rPr>
        <w:t>09.</w:t>
      </w:r>
      <w:r w:rsidR="00DA245A" w:rsidRPr="00DA245A">
        <w:rPr>
          <w:rFonts w:ascii="Times New Roman" w:hAnsi="Times New Roman" w:cs="Times New Roman"/>
          <w:b/>
          <w:bCs/>
          <w:color w:val="FF0000"/>
          <w:lang w:val="pl-PL"/>
        </w:rPr>
        <w:t>04.2020r.</w:t>
      </w:r>
    </w:p>
    <w:p w14:paraId="1106223E" w14:textId="3F1EB243" w:rsidR="00DB5F55" w:rsidRPr="00076780" w:rsidRDefault="00DB5F55" w:rsidP="00A04344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076780">
        <w:rPr>
          <w:rFonts w:ascii="Times New Roman" w:eastAsia="Calibri" w:hAnsi="Times New Roman" w:cs="Times New Roman"/>
          <w:lang w:val="pl-PL"/>
        </w:rPr>
        <w:t xml:space="preserve">Czytnik pozwalający na odczyt absorbancji w </w:t>
      </w:r>
      <w:r w:rsidR="005A603E" w:rsidRPr="00076780">
        <w:rPr>
          <w:rFonts w:ascii="Times New Roman" w:eastAsia="Calibri" w:hAnsi="Times New Roman" w:cs="Times New Roman"/>
          <w:lang w:val="pl-PL"/>
        </w:rPr>
        <w:t xml:space="preserve">minimalnym </w:t>
      </w:r>
      <w:r w:rsidRPr="00076780">
        <w:rPr>
          <w:rFonts w:ascii="Times New Roman" w:eastAsia="Calibri" w:hAnsi="Times New Roman" w:cs="Times New Roman"/>
          <w:lang w:val="pl-PL"/>
        </w:rPr>
        <w:t>zakresie  230-</w:t>
      </w:r>
      <w:r w:rsidR="00AA4348" w:rsidRPr="00AA4348">
        <w:rPr>
          <w:rFonts w:ascii="Times New Roman" w:eastAsia="Calibri" w:hAnsi="Times New Roman" w:cs="Times New Roman"/>
          <w:color w:val="FF0000"/>
          <w:lang w:val="pl-PL"/>
        </w:rPr>
        <w:t>999</w:t>
      </w:r>
      <w:r w:rsidR="009136AD" w:rsidRPr="00076780">
        <w:rPr>
          <w:rFonts w:ascii="Times New Roman" w:eastAsia="Calibri" w:hAnsi="Times New Roman" w:cs="Times New Roman"/>
          <w:lang w:val="pl-PL"/>
        </w:rPr>
        <w:t xml:space="preserve"> </w:t>
      </w:r>
      <w:r w:rsidRPr="00076780">
        <w:rPr>
          <w:rFonts w:ascii="Times New Roman" w:eastAsia="Calibri" w:hAnsi="Times New Roman" w:cs="Times New Roman"/>
          <w:lang w:val="pl-PL"/>
        </w:rPr>
        <w:t>nm</w:t>
      </w:r>
    </w:p>
    <w:p w14:paraId="335C6590" w14:textId="77777777" w:rsidR="004E2A2E" w:rsidRPr="00076780" w:rsidRDefault="004E2A2E" w:rsidP="00A04344">
      <w:pPr>
        <w:pStyle w:val="Akapitzlist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076780">
        <w:rPr>
          <w:rFonts w:ascii="Times New Roman" w:eastAsia="Calibri" w:hAnsi="Times New Roman" w:cs="Times New Roman"/>
          <w:lang w:val="pl-PL"/>
        </w:rPr>
        <w:t>1a) umożliwiający pomiar absorbancji z regulacją długości fali co 1</w:t>
      </w:r>
      <w:r w:rsidR="0027135F" w:rsidRPr="00076780">
        <w:rPr>
          <w:rFonts w:ascii="Times New Roman" w:eastAsia="Calibri" w:hAnsi="Times New Roman" w:cs="Times New Roman"/>
          <w:lang w:val="pl-PL"/>
        </w:rPr>
        <w:t xml:space="preserve"> </w:t>
      </w:r>
      <w:r w:rsidRPr="00076780">
        <w:rPr>
          <w:rFonts w:ascii="Times New Roman" w:eastAsia="Calibri" w:hAnsi="Times New Roman" w:cs="Times New Roman"/>
          <w:lang w:val="pl-PL"/>
        </w:rPr>
        <w:t>nm</w:t>
      </w:r>
    </w:p>
    <w:p w14:paraId="7AB11243" w14:textId="77777777" w:rsidR="004E2A2E" w:rsidRPr="00076780" w:rsidRDefault="00A45BAC" w:rsidP="00A04344">
      <w:pPr>
        <w:pStyle w:val="Akapitzlist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076780">
        <w:rPr>
          <w:rFonts w:ascii="Times New Roman" w:eastAsia="Calibri" w:hAnsi="Times New Roman" w:cs="Times New Roman"/>
          <w:lang w:val="pl-PL"/>
        </w:rPr>
        <w:t>1b) o szybkości</w:t>
      </w:r>
      <w:r w:rsidR="004E2A2E" w:rsidRPr="00076780">
        <w:rPr>
          <w:rFonts w:ascii="Times New Roman" w:eastAsia="Calibri" w:hAnsi="Times New Roman" w:cs="Times New Roman"/>
          <w:lang w:val="pl-PL"/>
        </w:rPr>
        <w:t xml:space="preserve"> pomiar</w:t>
      </w:r>
      <w:r w:rsidRPr="00076780">
        <w:rPr>
          <w:rFonts w:ascii="Times New Roman" w:eastAsia="Calibri" w:hAnsi="Times New Roman" w:cs="Times New Roman"/>
          <w:lang w:val="pl-PL"/>
        </w:rPr>
        <w:t>u</w:t>
      </w:r>
      <w:r w:rsidR="004E2A2E" w:rsidRPr="00076780">
        <w:rPr>
          <w:rFonts w:ascii="Times New Roman" w:eastAsia="Calibri" w:hAnsi="Times New Roman" w:cs="Times New Roman"/>
          <w:lang w:val="pl-PL"/>
        </w:rPr>
        <w:t xml:space="preserve"> absorbancji na płytce 96-dołkowej w czasie 25 sekund lub krótszym</w:t>
      </w:r>
    </w:p>
    <w:p w14:paraId="76168315" w14:textId="77777777" w:rsidR="00657A3E" w:rsidRPr="00076780" w:rsidRDefault="00657A3E" w:rsidP="00A04344">
      <w:pPr>
        <w:pStyle w:val="Akapitzlist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076780">
        <w:rPr>
          <w:rFonts w:ascii="Times New Roman" w:eastAsia="Calibri" w:hAnsi="Times New Roman" w:cs="Times New Roman"/>
          <w:lang w:val="pl-PL"/>
        </w:rPr>
        <w:t>1c) dokładność pomiaru absorbancji nie gorsza niż 1%</w:t>
      </w:r>
    </w:p>
    <w:p w14:paraId="58AFA873" w14:textId="330A1A02" w:rsidR="003024C4" w:rsidRDefault="003024C4" w:rsidP="00D36004">
      <w:pPr>
        <w:pStyle w:val="Akapitzlist"/>
        <w:spacing w:after="120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076780">
        <w:rPr>
          <w:rFonts w:ascii="Times New Roman" w:eastAsia="Calibri" w:hAnsi="Times New Roman" w:cs="Times New Roman"/>
          <w:lang w:val="pl-PL"/>
        </w:rPr>
        <w:t xml:space="preserve">1d) precyzja fotometryczna pomiaru absorbancji nie gorsza niż 0,003 OD </w:t>
      </w:r>
      <w:r w:rsidR="00D43956">
        <w:rPr>
          <w:rFonts w:ascii="Times New Roman" w:eastAsia="Calibri" w:hAnsi="Times New Roman" w:cs="Times New Roman"/>
          <w:lang w:val="pl-PL"/>
        </w:rPr>
        <w:t xml:space="preserve"> lub 0,</w:t>
      </w:r>
      <w:r w:rsidR="00B51798" w:rsidRPr="00076780">
        <w:rPr>
          <w:rFonts w:ascii="Times New Roman" w:eastAsia="Calibri" w:hAnsi="Times New Roman" w:cs="Times New Roman"/>
          <w:lang w:val="pl-PL"/>
        </w:rPr>
        <w:t>001 Abs</w:t>
      </w:r>
    </w:p>
    <w:p w14:paraId="25949951" w14:textId="77777777" w:rsidR="00D36004" w:rsidRPr="00076780" w:rsidRDefault="00D36004" w:rsidP="00D36004">
      <w:pPr>
        <w:pStyle w:val="Akapitzlist"/>
        <w:spacing w:after="120"/>
        <w:ind w:left="709" w:hanging="425"/>
        <w:jc w:val="both"/>
        <w:rPr>
          <w:rFonts w:ascii="Times New Roman" w:hAnsi="Times New Roman" w:cs="Times New Roman"/>
          <w:lang w:val="pl-PL"/>
        </w:rPr>
      </w:pPr>
    </w:p>
    <w:p w14:paraId="65DE2C4D" w14:textId="77777777" w:rsidR="00B51798" w:rsidRPr="00076780" w:rsidRDefault="004E2A2E" w:rsidP="00D36004">
      <w:pPr>
        <w:pStyle w:val="Akapitzlist"/>
        <w:numPr>
          <w:ilvl w:val="0"/>
          <w:numId w:val="1"/>
        </w:numPr>
        <w:spacing w:after="120"/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076780">
        <w:rPr>
          <w:rFonts w:ascii="Times New Roman" w:eastAsia="Calibri" w:hAnsi="Times New Roman" w:cs="Times New Roman"/>
          <w:lang w:val="pl-PL"/>
        </w:rPr>
        <w:t xml:space="preserve">Czytnik pozwalający na odczyt fluorescencji  w </w:t>
      </w:r>
      <w:r w:rsidR="005A603E" w:rsidRPr="00076780">
        <w:rPr>
          <w:rFonts w:ascii="Times New Roman" w:eastAsia="Calibri" w:hAnsi="Times New Roman" w:cs="Times New Roman"/>
          <w:lang w:val="pl-PL"/>
        </w:rPr>
        <w:t>minimalnym zakresie 270-84</w:t>
      </w:r>
      <w:r w:rsidRPr="00076780">
        <w:rPr>
          <w:rFonts w:ascii="Times New Roman" w:eastAsia="Calibri" w:hAnsi="Times New Roman" w:cs="Times New Roman"/>
          <w:lang w:val="pl-PL"/>
        </w:rPr>
        <w:t>0</w:t>
      </w:r>
      <w:r w:rsidR="009136AD" w:rsidRPr="00076780">
        <w:rPr>
          <w:rFonts w:ascii="Times New Roman" w:eastAsia="Calibri" w:hAnsi="Times New Roman" w:cs="Times New Roman"/>
          <w:lang w:val="pl-PL"/>
        </w:rPr>
        <w:t xml:space="preserve"> </w:t>
      </w:r>
      <w:r w:rsidRPr="00076780">
        <w:rPr>
          <w:rFonts w:ascii="Times New Roman" w:eastAsia="Calibri" w:hAnsi="Times New Roman" w:cs="Times New Roman"/>
          <w:lang w:val="pl-PL"/>
        </w:rPr>
        <w:t xml:space="preserve">nm </w:t>
      </w:r>
    </w:p>
    <w:p w14:paraId="17566EBA" w14:textId="77777777" w:rsidR="00B51798" w:rsidRPr="00076780" w:rsidRDefault="00B51798" w:rsidP="00A04344">
      <w:pPr>
        <w:pStyle w:val="Akapitzlist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076780">
        <w:rPr>
          <w:rFonts w:ascii="Times New Roman" w:eastAsia="Calibri" w:hAnsi="Times New Roman" w:cs="Times New Roman"/>
          <w:lang w:val="pl-PL"/>
        </w:rPr>
        <w:t xml:space="preserve">2a) funkcjonujący w trybie </w:t>
      </w:r>
      <w:r w:rsidR="004B22B4">
        <w:rPr>
          <w:rFonts w:ascii="Times New Roman" w:eastAsia="Calibri" w:hAnsi="Times New Roman" w:cs="Times New Roman"/>
          <w:lang w:val="pl-PL"/>
        </w:rPr>
        <w:t xml:space="preserve">górnego </w:t>
      </w:r>
      <w:r w:rsidRPr="00076780">
        <w:rPr>
          <w:rFonts w:ascii="Times New Roman" w:eastAsia="Calibri" w:hAnsi="Times New Roman" w:cs="Times New Roman"/>
          <w:lang w:val="pl-PL"/>
        </w:rPr>
        <w:t>odczytu fluores</w:t>
      </w:r>
      <w:r w:rsidR="004B22B4">
        <w:rPr>
          <w:rFonts w:ascii="Times New Roman" w:eastAsia="Calibri" w:hAnsi="Times New Roman" w:cs="Times New Roman"/>
          <w:lang w:val="pl-PL"/>
        </w:rPr>
        <w:t xml:space="preserve">cencji </w:t>
      </w:r>
    </w:p>
    <w:p w14:paraId="69E2867F" w14:textId="77777777" w:rsidR="00B51798" w:rsidRPr="00076780" w:rsidRDefault="00B51798" w:rsidP="00A04344">
      <w:pPr>
        <w:pStyle w:val="Akapitzlist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076780">
        <w:rPr>
          <w:rFonts w:ascii="Times New Roman" w:eastAsia="Calibri" w:hAnsi="Times New Roman" w:cs="Times New Roman"/>
          <w:lang w:val="pl-PL"/>
        </w:rPr>
        <w:t>2b) umożliwiający pomiar intensywności fluorescencji (FI) z regulacją długości fali co 1 nm</w:t>
      </w:r>
    </w:p>
    <w:p w14:paraId="324EA76E" w14:textId="1D45D8F6" w:rsidR="00B51798" w:rsidRPr="00076780" w:rsidRDefault="00B51798" w:rsidP="00A04344">
      <w:pPr>
        <w:pStyle w:val="Akapitzlist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076780">
        <w:rPr>
          <w:rFonts w:ascii="Times New Roman" w:eastAsia="Calibri" w:hAnsi="Times New Roman" w:cs="Times New Roman"/>
          <w:lang w:val="pl-PL"/>
        </w:rPr>
        <w:t xml:space="preserve">2c) o czułości mierzonej w trybie z góry dla fluoresceiny w płytce 96-dołkowej nie gorszej </w:t>
      </w:r>
      <w:r w:rsidR="00A04344">
        <w:rPr>
          <w:rFonts w:ascii="Times New Roman" w:eastAsia="Calibri" w:hAnsi="Times New Roman" w:cs="Times New Roman"/>
          <w:lang w:val="pl-PL"/>
        </w:rPr>
        <w:br/>
      </w:r>
      <w:r w:rsidRPr="00076780">
        <w:rPr>
          <w:rFonts w:ascii="Times New Roman" w:eastAsia="Calibri" w:hAnsi="Times New Roman" w:cs="Times New Roman"/>
          <w:lang w:val="pl-PL"/>
        </w:rPr>
        <w:t>niż 1</w:t>
      </w:r>
      <w:r w:rsidR="00D3758A" w:rsidRPr="00076780">
        <w:rPr>
          <w:rFonts w:ascii="Times New Roman" w:eastAsia="Calibri" w:hAnsi="Times New Roman" w:cs="Times New Roman"/>
          <w:lang w:val="pl-PL"/>
        </w:rPr>
        <w:t xml:space="preserve"> </w:t>
      </w:r>
      <w:r w:rsidRPr="00076780">
        <w:rPr>
          <w:rFonts w:ascii="Times New Roman" w:eastAsia="Calibri" w:hAnsi="Times New Roman" w:cs="Times New Roman"/>
          <w:lang w:val="pl-PL"/>
        </w:rPr>
        <w:t>pmol</w:t>
      </w:r>
    </w:p>
    <w:p w14:paraId="0E79F304" w14:textId="77777777" w:rsidR="004C1AC6" w:rsidRPr="00076780" w:rsidRDefault="004C1AC6" w:rsidP="00A04344">
      <w:pPr>
        <w:pStyle w:val="Akapitzlist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076780">
        <w:rPr>
          <w:rFonts w:ascii="Times New Roman" w:eastAsia="Calibri" w:hAnsi="Times New Roman" w:cs="Times New Roman"/>
          <w:lang w:val="pl-PL"/>
        </w:rPr>
        <w:t xml:space="preserve">2d) </w:t>
      </w:r>
      <w:r w:rsidRPr="002144BF">
        <w:rPr>
          <w:rFonts w:ascii="Times New Roman" w:eastAsia="Calibri" w:hAnsi="Times New Roman" w:cs="Times New Roman"/>
          <w:lang w:val="pl-PL"/>
        </w:rPr>
        <w:t>o regulowanym czasie pomiaru i</w:t>
      </w:r>
      <w:r w:rsidR="002144BF" w:rsidRPr="002144BF">
        <w:rPr>
          <w:rFonts w:ascii="Times New Roman" w:eastAsia="Calibri" w:hAnsi="Times New Roman" w:cs="Times New Roman"/>
          <w:lang w:val="pl-PL"/>
        </w:rPr>
        <w:t>ntensywności fluorescencji (FI)</w:t>
      </w:r>
    </w:p>
    <w:p w14:paraId="776CA1F0" w14:textId="77777777" w:rsidR="00A45BAC" w:rsidRPr="00076780" w:rsidRDefault="004B22B4" w:rsidP="00A04344">
      <w:pPr>
        <w:pStyle w:val="Akapitzlist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2e</w:t>
      </w:r>
      <w:r w:rsidR="00A45BAC" w:rsidRPr="00076780">
        <w:rPr>
          <w:rFonts w:ascii="Times New Roman" w:eastAsia="Calibri" w:hAnsi="Times New Roman" w:cs="Times New Roman"/>
          <w:lang w:val="pl-PL"/>
        </w:rPr>
        <w:t>) o szybkości pomiaru fluorescencji na płytce 96-dołkowej w czasie 17 sekund lub krótszym</w:t>
      </w:r>
    </w:p>
    <w:p w14:paraId="1D8D6AF4" w14:textId="50CA830E" w:rsidR="00620192" w:rsidRDefault="004B22B4" w:rsidP="00A04344">
      <w:pPr>
        <w:pStyle w:val="Akapitzlist"/>
        <w:ind w:left="567" w:hanging="283"/>
        <w:jc w:val="both"/>
        <w:rPr>
          <w:rFonts w:ascii="Times New Roman" w:eastAsia="Calibri" w:hAnsi="Times New Roman" w:cs="Times New Roman"/>
          <w:vertAlign w:val="superscript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2f</w:t>
      </w:r>
      <w:r w:rsidR="00620192" w:rsidRPr="00076780">
        <w:rPr>
          <w:rFonts w:ascii="Times New Roman" w:eastAsia="Calibri" w:hAnsi="Times New Roman" w:cs="Times New Roman"/>
          <w:lang w:val="pl-PL"/>
        </w:rPr>
        <w:t>) o zakresie dynamicznym pomiaru fluorescencji nie mniejszym niż 10</w:t>
      </w:r>
      <w:r w:rsidR="00620192" w:rsidRPr="00076780">
        <w:rPr>
          <w:rFonts w:ascii="Times New Roman" w:eastAsia="Calibri" w:hAnsi="Times New Roman" w:cs="Times New Roman"/>
          <w:vertAlign w:val="superscript"/>
          <w:lang w:val="pl-PL"/>
        </w:rPr>
        <w:t>6</w:t>
      </w:r>
    </w:p>
    <w:p w14:paraId="041286A2" w14:textId="77777777" w:rsidR="00D36004" w:rsidRPr="00076780" w:rsidRDefault="00D36004" w:rsidP="00A04344">
      <w:pPr>
        <w:pStyle w:val="Akapitzlist"/>
        <w:ind w:left="567" w:hanging="283"/>
        <w:jc w:val="both"/>
        <w:rPr>
          <w:rFonts w:ascii="Times New Roman" w:hAnsi="Times New Roman" w:cs="Times New Roman"/>
          <w:lang w:val="pl-PL"/>
        </w:rPr>
      </w:pPr>
    </w:p>
    <w:p w14:paraId="554CC25E" w14:textId="470AE143" w:rsidR="004E2A2E" w:rsidRPr="00076780" w:rsidRDefault="004E2A2E" w:rsidP="00A04344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076780">
        <w:rPr>
          <w:rFonts w:ascii="Times New Roman" w:eastAsia="Calibri" w:hAnsi="Times New Roman" w:cs="Times New Roman"/>
          <w:lang w:val="pl-PL"/>
        </w:rPr>
        <w:t>Czytnik pozwalający na odczyt</w:t>
      </w:r>
      <w:r w:rsidR="005A603E" w:rsidRPr="00076780">
        <w:rPr>
          <w:rFonts w:ascii="Times New Roman" w:eastAsia="Calibri" w:hAnsi="Times New Roman" w:cs="Times New Roman"/>
          <w:lang w:val="pl-PL"/>
        </w:rPr>
        <w:t xml:space="preserve"> luminescencji w minimalnym zakresie 3</w:t>
      </w:r>
      <w:r w:rsidR="00A46EFD">
        <w:rPr>
          <w:rFonts w:ascii="Times New Roman" w:eastAsia="Calibri" w:hAnsi="Times New Roman" w:cs="Times New Roman"/>
          <w:lang w:val="pl-PL"/>
        </w:rPr>
        <w:t>6</w:t>
      </w:r>
      <w:r w:rsidR="005A603E" w:rsidRPr="00076780">
        <w:rPr>
          <w:rFonts w:ascii="Times New Roman" w:eastAsia="Calibri" w:hAnsi="Times New Roman" w:cs="Times New Roman"/>
          <w:lang w:val="pl-PL"/>
        </w:rPr>
        <w:t>0-</w:t>
      </w:r>
      <w:r w:rsidR="00A46EFD">
        <w:rPr>
          <w:rFonts w:ascii="Times New Roman" w:eastAsia="Calibri" w:hAnsi="Times New Roman" w:cs="Times New Roman"/>
          <w:lang w:val="pl-PL"/>
        </w:rPr>
        <w:t>67</w:t>
      </w:r>
      <w:r w:rsidRPr="00076780">
        <w:rPr>
          <w:rFonts w:ascii="Times New Roman" w:eastAsia="Calibri" w:hAnsi="Times New Roman" w:cs="Times New Roman"/>
          <w:lang w:val="pl-PL"/>
        </w:rPr>
        <w:t>0</w:t>
      </w:r>
      <w:r w:rsidR="009136AD" w:rsidRPr="00076780">
        <w:rPr>
          <w:rFonts w:ascii="Times New Roman" w:eastAsia="Calibri" w:hAnsi="Times New Roman" w:cs="Times New Roman"/>
          <w:lang w:val="pl-PL"/>
        </w:rPr>
        <w:t xml:space="preserve"> </w:t>
      </w:r>
      <w:r w:rsidRPr="00076780">
        <w:rPr>
          <w:rFonts w:ascii="Times New Roman" w:eastAsia="Calibri" w:hAnsi="Times New Roman" w:cs="Times New Roman"/>
          <w:lang w:val="pl-PL"/>
        </w:rPr>
        <w:t>nm</w:t>
      </w:r>
    </w:p>
    <w:p w14:paraId="7CC98508" w14:textId="77777777" w:rsidR="004E2A2E" w:rsidRPr="00076780" w:rsidRDefault="00A45BAC" w:rsidP="00A04344">
      <w:pPr>
        <w:pStyle w:val="Akapitzlist"/>
        <w:ind w:left="709" w:hanging="426"/>
        <w:jc w:val="both"/>
        <w:rPr>
          <w:rFonts w:ascii="Times New Roman" w:eastAsia="Calibri" w:hAnsi="Times New Roman" w:cs="Times New Roman"/>
          <w:lang w:val="pl-PL"/>
        </w:rPr>
      </w:pPr>
      <w:r w:rsidRPr="00076780">
        <w:rPr>
          <w:rFonts w:ascii="Times New Roman" w:hAnsi="Times New Roman" w:cs="Times New Roman"/>
          <w:lang w:val="pl-PL"/>
        </w:rPr>
        <w:t xml:space="preserve">3a) </w:t>
      </w:r>
      <w:r w:rsidRPr="00076780">
        <w:rPr>
          <w:rFonts w:ascii="Times New Roman" w:eastAsia="Calibri" w:hAnsi="Times New Roman" w:cs="Times New Roman"/>
          <w:lang w:val="pl-PL"/>
        </w:rPr>
        <w:t>o szybkości pomiaru luminescencji na płytce 96-dołkowej w czasie 26 sekund lub krótszym</w:t>
      </w:r>
    </w:p>
    <w:p w14:paraId="5A0191E5" w14:textId="77777777" w:rsidR="00A45BAC" w:rsidRPr="00076780" w:rsidRDefault="009309A4" w:rsidP="00A04344">
      <w:pPr>
        <w:pStyle w:val="Akapitzlist"/>
        <w:ind w:left="709" w:hanging="426"/>
        <w:jc w:val="both"/>
        <w:rPr>
          <w:rFonts w:ascii="Times New Roman" w:eastAsia="Calibri" w:hAnsi="Times New Roman" w:cs="Times New Roman"/>
          <w:lang w:val="pl-PL"/>
        </w:rPr>
      </w:pPr>
      <w:r w:rsidRPr="00076780">
        <w:rPr>
          <w:rFonts w:ascii="Times New Roman" w:eastAsia="Calibri" w:hAnsi="Times New Roman" w:cs="Times New Roman"/>
          <w:lang w:val="pl-PL"/>
        </w:rPr>
        <w:t xml:space="preserve">3b) o czułości </w:t>
      </w:r>
      <w:r w:rsidR="004B22B4">
        <w:rPr>
          <w:rFonts w:ascii="Times New Roman" w:eastAsia="Calibri" w:hAnsi="Times New Roman" w:cs="Times New Roman"/>
          <w:lang w:val="pl-PL"/>
        </w:rPr>
        <w:t xml:space="preserve">równej </w:t>
      </w:r>
      <w:r w:rsidRPr="00076780">
        <w:rPr>
          <w:rFonts w:ascii="Times New Roman" w:eastAsia="Calibri" w:hAnsi="Times New Roman" w:cs="Times New Roman"/>
          <w:lang w:val="pl-PL"/>
        </w:rPr>
        <w:t>2 p</w:t>
      </w:r>
      <w:r w:rsidR="00A45BAC" w:rsidRPr="00076780">
        <w:rPr>
          <w:rFonts w:ascii="Times New Roman" w:eastAsia="Calibri" w:hAnsi="Times New Roman" w:cs="Times New Roman"/>
          <w:lang w:val="pl-PL"/>
        </w:rPr>
        <w:t>mol ATP lub niższej</w:t>
      </w:r>
    </w:p>
    <w:p w14:paraId="0946E020" w14:textId="77777777" w:rsidR="00A45BAC" w:rsidRPr="00076780" w:rsidRDefault="00A45BAC" w:rsidP="00A04344">
      <w:pPr>
        <w:pStyle w:val="Akapitzlist"/>
        <w:ind w:left="709" w:hanging="426"/>
        <w:jc w:val="both"/>
        <w:rPr>
          <w:rFonts w:ascii="Times New Roman" w:eastAsia="Calibri" w:hAnsi="Times New Roman" w:cs="Times New Roman"/>
          <w:lang w:val="pl-PL"/>
        </w:rPr>
      </w:pPr>
      <w:r w:rsidRPr="00076780">
        <w:rPr>
          <w:rFonts w:ascii="Times New Roman" w:eastAsia="Calibri" w:hAnsi="Times New Roman" w:cs="Times New Roman"/>
          <w:lang w:val="pl-PL"/>
        </w:rPr>
        <w:t xml:space="preserve">3c) </w:t>
      </w:r>
      <w:r w:rsidRPr="002144BF">
        <w:rPr>
          <w:rFonts w:ascii="Times New Roman" w:eastAsia="Calibri" w:hAnsi="Times New Roman" w:cs="Times New Roman"/>
          <w:lang w:val="pl-PL"/>
        </w:rPr>
        <w:t>o regulowanym czasie pomiaru</w:t>
      </w:r>
      <w:r w:rsidR="00EB30FE" w:rsidRPr="002144BF">
        <w:rPr>
          <w:rFonts w:ascii="Times New Roman" w:eastAsia="Calibri" w:hAnsi="Times New Roman" w:cs="Times New Roman"/>
          <w:lang w:val="pl-PL"/>
        </w:rPr>
        <w:t xml:space="preserve"> luminescencji</w:t>
      </w:r>
      <w:r w:rsidRPr="002144BF">
        <w:rPr>
          <w:rFonts w:ascii="Times New Roman" w:eastAsia="Calibri" w:hAnsi="Times New Roman" w:cs="Times New Roman"/>
          <w:lang w:val="pl-PL"/>
        </w:rPr>
        <w:t xml:space="preserve"> </w:t>
      </w:r>
    </w:p>
    <w:p w14:paraId="7F10EE9B" w14:textId="77777777" w:rsidR="00031054" w:rsidRDefault="00620192" w:rsidP="00A04344">
      <w:pPr>
        <w:pStyle w:val="Akapitzlist"/>
        <w:ind w:left="709" w:hanging="426"/>
        <w:jc w:val="both"/>
        <w:rPr>
          <w:rFonts w:ascii="Times New Roman" w:eastAsia="Calibri" w:hAnsi="Times New Roman" w:cs="Times New Roman"/>
          <w:vertAlign w:val="superscript"/>
          <w:lang w:val="pl-PL"/>
        </w:rPr>
      </w:pPr>
      <w:r w:rsidRPr="00076780">
        <w:rPr>
          <w:rFonts w:ascii="Times New Roman" w:eastAsia="Calibri" w:hAnsi="Times New Roman" w:cs="Times New Roman"/>
          <w:lang w:val="pl-PL"/>
        </w:rPr>
        <w:t>3d) o zakresie dynamicznym pomiaru luminescencji nie mniejszym niż 10</w:t>
      </w:r>
      <w:r w:rsidRPr="00076780">
        <w:rPr>
          <w:rFonts w:ascii="Times New Roman" w:eastAsia="Calibri" w:hAnsi="Times New Roman" w:cs="Times New Roman"/>
          <w:vertAlign w:val="superscript"/>
          <w:lang w:val="pl-PL"/>
        </w:rPr>
        <w:t>7</w:t>
      </w:r>
    </w:p>
    <w:p w14:paraId="479EBF59" w14:textId="704D6F0A" w:rsidR="004B22B4" w:rsidRDefault="004B22B4" w:rsidP="00A04344">
      <w:pPr>
        <w:pStyle w:val="Akapitzlist"/>
        <w:ind w:left="709" w:hanging="426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3e)</w:t>
      </w:r>
      <w:r w:rsidRPr="004B22B4">
        <w:rPr>
          <w:rFonts w:ascii="Times New Roman" w:eastAsia="Calibri" w:hAnsi="Times New Roman" w:cs="Times New Roman"/>
          <w:lang w:val="pl-PL"/>
        </w:rPr>
        <w:t xml:space="preserve"> „c</w:t>
      </w:r>
      <w:r w:rsidR="00D43956">
        <w:rPr>
          <w:rFonts w:ascii="Times New Roman" w:eastAsia="Calibri" w:hAnsi="Times New Roman" w:cs="Times New Roman"/>
          <w:lang w:val="pl-PL"/>
        </w:rPr>
        <w:t>ross talking” nie większy niż 1% w płytkach 384</w:t>
      </w:r>
      <w:r w:rsidRPr="004B22B4">
        <w:rPr>
          <w:rFonts w:ascii="Times New Roman" w:eastAsia="Calibri" w:hAnsi="Times New Roman" w:cs="Times New Roman"/>
          <w:lang w:val="pl-PL"/>
        </w:rPr>
        <w:t>-dołkowych</w:t>
      </w:r>
      <w:r w:rsidR="000845CD">
        <w:rPr>
          <w:rFonts w:ascii="Times New Roman" w:eastAsia="Calibri" w:hAnsi="Times New Roman" w:cs="Times New Roman"/>
          <w:lang w:val="pl-PL"/>
        </w:rPr>
        <w:t>.</w:t>
      </w:r>
    </w:p>
    <w:p w14:paraId="4CEF9DC4" w14:textId="77777777" w:rsidR="00D36004" w:rsidRPr="004B22B4" w:rsidRDefault="00D36004" w:rsidP="00A04344">
      <w:pPr>
        <w:pStyle w:val="Akapitzlist"/>
        <w:ind w:left="709" w:hanging="426"/>
        <w:jc w:val="both"/>
        <w:rPr>
          <w:rFonts w:ascii="Times New Roman" w:eastAsia="Calibri" w:hAnsi="Times New Roman" w:cs="Times New Roman"/>
          <w:lang w:val="pl-PL"/>
        </w:rPr>
      </w:pPr>
    </w:p>
    <w:p w14:paraId="31703FF4" w14:textId="330F62C8" w:rsidR="00D36004" w:rsidRPr="00D36004" w:rsidRDefault="00DB5F55" w:rsidP="00D36004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4B22B4">
        <w:rPr>
          <w:rFonts w:ascii="Times New Roman" w:hAnsi="Times New Roman" w:cs="Times New Roman"/>
          <w:lang w:val="pl-PL"/>
        </w:rPr>
        <w:t xml:space="preserve">Czytnik wielofunkcyjny wyposażony w układ minimum 4 monochromatorów (2 wzbudzające </w:t>
      </w:r>
      <w:r w:rsidR="00A04344">
        <w:rPr>
          <w:rFonts w:ascii="Times New Roman" w:hAnsi="Times New Roman" w:cs="Times New Roman"/>
          <w:lang w:val="pl-PL"/>
        </w:rPr>
        <w:br/>
      </w:r>
      <w:r w:rsidRPr="004B22B4">
        <w:rPr>
          <w:rFonts w:ascii="Times New Roman" w:hAnsi="Times New Roman" w:cs="Times New Roman"/>
          <w:lang w:val="pl-PL"/>
        </w:rPr>
        <w:t>i 2 emisyjne)</w:t>
      </w:r>
      <w:r w:rsidR="000845CD">
        <w:rPr>
          <w:rFonts w:ascii="Times New Roman" w:hAnsi="Times New Roman" w:cs="Times New Roman"/>
          <w:lang w:val="pl-PL"/>
        </w:rPr>
        <w:t>.</w:t>
      </w:r>
    </w:p>
    <w:p w14:paraId="44F3A0F4" w14:textId="4DE3B123" w:rsidR="009309A4" w:rsidRPr="004B22B4" w:rsidRDefault="009309A4" w:rsidP="00A04344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4B22B4">
        <w:rPr>
          <w:rFonts w:ascii="Times New Roman" w:hAnsi="Times New Roman" w:cs="Times New Roman"/>
          <w:lang w:val="pl-PL"/>
        </w:rPr>
        <w:t xml:space="preserve">Czytnik </w:t>
      </w:r>
      <w:r w:rsidR="004477AF">
        <w:rPr>
          <w:rFonts w:ascii="Times New Roman" w:hAnsi="Times New Roman" w:cs="Times New Roman"/>
          <w:lang w:val="pl-PL"/>
        </w:rPr>
        <w:t xml:space="preserve">o źródle światła </w:t>
      </w:r>
      <w:r w:rsidRPr="004B22B4">
        <w:rPr>
          <w:rFonts w:ascii="Times New Roman" w:hAnsi="Times New Roman" w:cs="Times New Roman"/>
          <w:lang w:val="pl-PL"/>
        </w:rPr>
        <w:t>w postaci ksenonowej lampy błyskowej</w:t>
      </w:r>
      <w:r w:rsidR="000845CD">
        <w:rPr>
          <w:rFonts w:ascii="Times New Roman" w:hAnsi="Times New Roman" w:cs="Times New Roman"/>
          <w:lang w:val="pl-PL"/>
        </w:rPr>
        <w:t>.</w:t>
      </w:r>
    </w:p>
    <w:p w14:paraId="51727832" w14:textId="77777777" w:rsidR="007C0EF8" w:rsidRPr="00076780" w:rsidRDefault="007C0EF8" w:rsidP="00A04344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076780">
        <w:rPr>
          <w:rFonts w:ascii="Times New Roman" w:eastAsia="Calibri" w:hAnsi="Times New Roman" w:cs="Times New Roman"/>
          <w:lang w:val="pl-PL"/>
        </w:rPr>
        <w:t>Wielofunkcyjny czytnik płytek z możliwością odczytu płytek od 6-dołkowych do 384-dołkowych</w:t>
      </w:r>
    </w:p>
    <w:p w14:paraId="2F7A01EA" w14:textId="61106AF2" w:rsidR="00DB5F55" w:rsidRPr="00076780" w:rsidRDefault="00BF2FC0" w:rsidP="00A04344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076780">
        <w:rPr>
          <w:rFonts w:ascii="Times New Roman" w:hAnsi="Times New Roman" w:cs="Times New Roman"/>
          <w:lang w:val="pl-PL"/>
        </w:rPr>
        <w:t>Z możliwością</w:t>
      </w:r>
      <w:r w:rsidR="00DB5F55" w:rsidRPr="00076780">
        <w:rPr>
          <w:rFonts w:ascii="Times New Roman" w:hAnsi="Times New Roman" w:cs="Times New Roman"/>
          <w:lang w:val="pl-PL"/>
        </w:rPr>
        <w:t xml:space="preserve"> wytrząsania płytki </w:t>
      </w:r>
      <w:r w:rsidRPr="00076780">
        <w:rPr>
          <w:rFonts w:ascii="Times New Roman" w:hAnsi="Times New Roman" w:cs="Times New Roman"/>
          <w:lang w:val="pl-PL"/>
        </w:rPr>
        <w:t xml:space="preserve">orbitalnie </w:t>
      </w:r>
      <w:r w:rsidR="00DB5F55" w:rsidRPr="00076780">
        <w:rPr>
          <w:rFonts w:ascii="Times New Roman" w:hAnsi="Times New Roman" w:cs="Times New Roman"/>
          <w:lang w:val="pl-PL"/>
        </w:rPr>
        <w:t>z</w:t>
      </w:r>
      <w:r w:rsidRPr="00076780">
        <w:rPr>
          <w:rFonts w:ascii="Times New Roman" w:hAnsi="Times New Roman" w:cs="Times New Roman"/>
          <w:lang w:val="pl-PL"/>
        </w:rPr>
        <w:t xml:space="preserve"> minimum 3-stopniową</w:t>
      </w:r>
      <w:r w:rsidR="00DB5F55" w:rsidRPr="00076780">
        <w:rPr>
          <w:rFonts w:ascii="Times New Roman" w:hAnsi="Times New Roman" w:cs="Times New Roman"/>
          <w:lang w:val="pl-PL"/>
        </w:rPr>
        <w:t xml:space="preserve"> regulacją</w:t>
      </w:r>
      <w:r w:rsidRPr="00076780">
        <w:rPr>
          <w:rFonts w:ascii="Times New Roman" w:hAnsi="Times New Roman" w:cs="Times New Roman"/>
          <w:lang w:val="pl-PL"/>
        </w:rPr>
        <w:t xml:space="preserve"> intensywności wytrząsania</w:t>
      </w:r>
      <w:r w:rsidR="000845CD">
        <w:rPr>
          <w:rFonts w:ascii="Times New Roman" w:hAnsi="Times New Roman" w:cs="Times New Roman"/>
          <w:lang w:val="pl-PL"/>
        </w:rPr>
        <w:t>.</w:t>
      </w:r>
      <w:r w:rsidRPr="00076780">
        <w:rPr>
          <w:rFonts w:ascii="Times New Roman" w:hAnsi="Times New Roman" w:cs="Times New Roman"/>
          <w:lang w:val="pl-PL"/>
        </w:rPr>
        <w:t xml:space="preserve"> </w:t>
      </w:r>
    </w:p>
    <w:p w14:paraId="76A82920" w14:textId="77777777" w:rsidR="00BF2FC0" w:rsidRPr="00076780" w:rsidRDefault="00BF2FC0" w:rsidP="00A04344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076780">
        <w:rPr>
          <w:rFonts w:ascii="Times New Roman" w:hAnsi="Times New Roman" w:cs="Times New Roman"/>
          <w:lang w:val="pl-PL"/>
        </w:rPr>
        <w:t>Wyposażony w inkubator płytek z możliwością regulacji temperatury w zakresie +5°C powyżej temperatury otoczenia do co najmniej +45°C.</w:t>
      </w:r>
    </w:p>
    <w:p w14:paraId="2C3E9687" w14:textId="1653D170" w:rsidR="007C0EF8" w:rsidRPr="00076780" w:rsidRDefault="00076780" w:rsidP="00A04344">
      <w:pPr>
        <w:pStyle w:val="Akapitzlist"/>
        <w:numPr>
          <w:ilvl w:val="0"/>
          <w:numId w:val="1"/>
        </w:numPr>
        <w:tabs>
          <w:tab w:val="left" w:pos="426"/>
        </w:tabs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076780">
        <w:rPr>
          <w:rFonts w:ascii="Times New Roman" w:hAnsi="Times New Roman" w:cs="Times New Roman"/>
          <w:lang w:val="pl-PL"/>
        </w:rPr>
        <w:t>Wyposażony w s</w:t>
      </w:r>
      <w:r w:rsidR="009136AD" w:rsidRPr="00076780">
        <w:rPr>
          <w:rFonts w:ascii="Times New Roman" w:hAnsi="Times New Roman" w:cs="Times New Roman"/>
          <w:lang w:val="pl-PL"/>
        </w:rPr>
        <w:t>ystem optyczny z detektorami w postaci</w:t>
      </w:r>
      <w:r w:rsidR="007C0EF8" w:rsidRPr="00076780">
        <w:rPr>
          <w:rFonts w:ascii="Times New Roman" w:hAnsi="Times New Roman" w:cs="Times New Roman"/>
          <w:lang w:val="pl-PL"/>
        </w:rPr>
        <w:t xml:space="preserve"> fotopowielacza</w:t>
      </w:r>
      <w:r w:rsidR="00A46EFD">
        <w:rPr>
          <w:rFonts w:ascii="Times New Roman" w:hAnsi="Times New Roman" w:cs="Times New Roman"/>
          <w:lang w:val="pl-PL"/>
        </w:rPr>
        <w:t xml:space="preserve"> lub</w:t>
      </w:r>
      <w:r w:rsidR="007C0EF8" w:rsidRPr="00076780">
        <w:rPr>
          <w:rFonts w:ascii="Times New Roman" w:hAnsi="Times New Roman" w:cs="Times New Roman"/>
          <w:lang w:val="pl-PL"/>
        </w:rPr>
        <w:t xml:space="preserve"> fotodiody lub obydwoma rodzajami detektorów</w:t>
      </w:r>
      <w:r w:rsidR="000845CD">
        <w:rPr>
          <w:rFonts w:ascii="Times New Roman" w:hAnsi="Times New Roman" w:cs="Times New Roman"/>
          <w:lang w:val="pl-PL"/>
        </w:rPr>
        <w:t>.</w:t>
      </w:r>
    </w:p>
    <w:p w14:paraId="78219414" w14:textId="501A5543" w:rsidR="00BF2FC0" w:rsidRPr="00076780" w:rsidRDefault="00302CA4" w:rsidP="00A04344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 możliwością umiejscowienia wewnątrz czytnika podwójnego</w:t>
      </w:r>
      <w:r w:rsidR="00BF2FC0" w:rsidRPr="00076780">
        <w:rPr>
          <w:rFonts w:ascii="Times New Roman" w:hAnsi="Times New Roman" w:cs="Times New Roman"/>
          <w:lang w:val="pl-PL"/>
        </w:rPr>
        <w:t xml:space="preserve"> dozownik</w:t>
      </w:r>
      <w:r>
        <w:rPr>
          <w:rFonts w:ascii="Times New Roman" w:hAnsi="Times New Roman" w:cs="Times New Roman"/>
          <w:lang w:val="pl-PL"/>
        </w:rPr>
        <w:t>a</w:t>
      </w:r>
      <w:r w:rsidR="00BF2FC0" w:rsidRPr="00076780">
        <w:rPr>
          <w:rFonts w:ascii="Times New Roman" w:hAnsi="Times New Roman" w:cs="Times New Roman"/>
          <w:lang w:val="pl-PL"/>
        </w:rPr>
        <w:t xml:space="preserve"> odczynników</w:t>
      </w:r>
      <w:r w:rsidR="00C776AF" w:rsidRPr="00076780">
        <w:rPr>
          <w:rFonts w:ascii="Times New Roman" w:hAnsi="Times New Roman" w:cs="Times New Roman"/>
          <w:lang w:val="pl-PL"/>
        </w:rPr>
        <w:t xml:space="preserve"> </w:t>
      </w:r>
      <w:r w:rsidR="00A04344">
        <w:rPr>
          <w:rFonts w:ascii="Times New Roman" w:hAnsi="Times New Roman" w:cs="Times New Roman"/>
          <w:lang w:val="pl-PL"/>
        </w:rPr>
        <w:br/>
      </w:r>
      <w:r w:rsidR="00C776AF" w:rsidRPr="00076780">
        <w:rPr>
          <w:rFonts w:ascii="Times New Roman" w:hAnsi="Times New Roman" w:cs="Times New Roman"/>
          <w:lang w:val="pl-PL"/>
        </w:rPr>
        <w:t>o martwej objętości poniżej 100 ul, wyposażony w funkcję detekcji przepełnienia cieczy w dołku</w:t>
      </w:r>
      <w:r w:rsidR="00BF2FC0" w:rsidRPr="00076780">
        <w:rPr>
          <w:rFonts w:ascii="Times New Roman" w:hAnsi="Times New Roman" w:cs="Times New Roman"/>
          <w:lang w:val="pl-PL"/>
        </w:rPr>
        <w:t xml:space="preserve"> </w:t>
      </w:r>
    </w:p>
    <w:p w14:paraId="3B3AB7B4" w14:textId="39904D53" w:rsidR="00BF2FC0" w:rsidRPr="00076780" w:rsidRDefault="00BF2FC0" w:rsidP="00A04344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076780">
        <w:rPr>
          <w:rFonts w:ascii="Times New Roman" w:hAnsi="Times New Roman" w:cs="Times New Roman"/>
          <w:lang w:val="pl-PL"/>
        </w:rPr>
        <w:t>Z możliwością rozbud</w:t>
      </w:r>
      <w:r w:rsidR="00AD4366" w:rsidRPr="00076780">
        <w:rPr>
          <w:rFonts w:ascii="Times New Roman" w:hAnsi="Times New Roman" w:cs="Times New Roman"/>
          <w:lang w:val="pl-PL"/>
        </w:rPr>
        <w:t>owy o płytkę do pomiaru m</w:t>
      </w:r>
      <w:r w:rsidR="00C776AF" w:rsidRPr="00076780">
        <w:rPr>
          <w:rFonts w:ascii="Times New Roman" w:hAnsi="Times New Roman" w:cs="Times New Roman"/>
          <w:lang w:val="pl-PL"/>
        </w:rPr>
        <w:t>ałych objętości w zakresie 2-10</w:t>
      </w:r>
      <w:r w:rsidR="00AD4366" w:rsidRPr="00076780">
        <w:rPr>
          <w:rFonts w:ascii="Times New Roman" w:hAnsi="Times New Roman" w:cs="Times New Roman"/>
          <w:lang w:val="pl-PL"/>
        </w:rPr>
        <w:t xml:space="preserve"> ul</w:t>
      </w:r>
      <w:r w:rsidR="000845CD">
        <w:rPr>
          <w:rFonts w:ascii="Times New Roman" w:hAnsi="Times New Roman" w:cs="Times New Roman"/>
          <w:lang w:val="pl-PL"/>
        </w:rPr>
        <w:t>.</w:t>
      </w:r>
    </w:p>
    <w:p w14:paraId="56A658B8" w14:textId="77777777" w:rsidR="00EE3891" w:rsidRPr="00076780" w:rsidRDefault="00EE3891" w:rsidP="00A04344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076780">
        <w:rPr>
          <w:rFonts w:ascii="Times New Roman" w:hAnsi="Times New Roman" w:cs="Times New Roman"/>
          <w:lang w:val="pl-PL"/>
        </w:rPr>
        <w:t>Rozbudowa o kolejne moduły wykonywana w laboratorium użytkownika, bez konieczności wysyłania czytnika do serwisu.</w:t>
      </w:r>
    </w:p>
    <w:p w14:paraId="46A66D00" w14:textId="5D611C6C" w:rsidR="00076780" w:rsidRDefault="00076780" w:rsidP="00A04344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076780">
        <w:rPr>
          <w:rFonts w:ascii="Times New Roman" w:hAnsi="Times New Roman" w:cs="Times New Roman"/>
          <w:lang w:val="pl-PL"/>
        </w:rPr>
        <w:t>Czytnik z możliwością ustawienia poziomów dostępu i uprawnień dla poszczególnych użytkowników</w:t>
      </w:r>
      <w:r w:rsidR="000845CD">
        <w:rPr>
          <w:rFonts w:ascii="Times New Roman" w:hAnsi="Times New Roman" w:cs="Times New Roman"/>
          <w:lang w:val="pl-PL"/>
        </w:rPr>
        <w:t>.</w:t>
      </w:r>
    </w:p>
    <w:p w14:paraId="79B070E3" w14:textId="594BBA70" w:rsidR="005E31A5" w:rsidRDefault="005E31A5" w:rsidP="00DE421F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4B22B4">
        <w:rPr>
          <w:rFonts w:ascii="Times New Roman" w:hAnsi="Times New Roman" w:cs="Times New Roman"/>
          <w:lang w:val="pl-PL"/>
        </w:rPr>
        <w:t xml:space="preserve">Czytnik umożliwiający dokonywanie pomiarów ilościowych, jakościowych, kinetycznych, </w:t>
      </w:r>
      <w:r w:rsidR="00DE421F">
        <w:rPr>
          <w:rFonts w:ascii="Times New Roman" w:hAnsi="Times New Roman" w:cs="Times New Roman"/>
          <w:lang w:val="pl-PL"/>
        </w:rPr>
        <w:br/>
      </w:r>
      <w:r w:rsidRPr="004B22B4">
        <w:rPr>
          <w:rFonts w:ascii="Times New Roman" w:hAnsi="Times New Roman" w:cs="Times New Roman"/>
          <w:lang w:val="pl-PL"/>
        </w:rPr>
        <w:t xml:space="preserve">end-point, cut-off </w:t>
      </w:r>
      <w:r w:rsidR="000845CD">
        <w:rPr>
          <w:rFonts w:ascii="Times New Roman" w:hAnsi="Times New Roman" w:cs="Times New Roman"/>
          <w:lang w:val="pl-PL"/>
        </w:rPr>
        <w:t>.</w:t>
      </w:r>
    </w:p>
    <w:p w14:paraId="493C2E88" w14:textId="5CDFA385" w:rsidR="002033D8" w:rsidRPr="00373508" w:rsidRDefault="002033D8" w:rsidP="00DE421F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373508">
        <w:rPr>
          <w:rFonts w:ascii="Times New Roman" w:hAnsi="Times New Roman" w:cs="Times New Roman"/>
          <w:lang w:val="pl-PL"/>
        </w:rPr>
        <w:t xml:space="preserve">Wyposażony w port USB </w:t>
      </w:r>
      <w:r w:rsidR="00A46EFD" w:rsidRPr="00373508">
        <w:rPr>
          <w:rFonts w:ascii="Times New Roman" w:hAnsi="Times New Roman" w:cs="Times New Roman"/>
          <w:lang w:val="pl-PL"/>
        </w:rPr>
        <w:t>umożliwiający zapisywanie wyników na zewnętrznej pamięci.</w:t>
      </w:r>
    </w:p>
    <w:p w14:paraId="3381F2DB" w14:textId="35C94196" w:rsidR="001A469B" w:rsidRPr="00373508" w:rsidRDefault="001A469B" w:rsidP="00A04344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373508">
        <w:rPr>
          <w:rFonts w:ascii="Times New Roman" w:hAnsi="Times New Roman" w:cs="Times New Roman"/>
          <w:lang w:val="pl-PL"/>
        </w:rPr>
        <w:t>Zamawiający dopuszcza obsługę czytnika poprzez</w:t>
      </w:r>
      <w:r w:rsidR="00F55D29" w:rsidRPr="00373508">
        <w:rPr>
          <w:rFonts w:ascii="Times New Roman" w:hAnsi="Times New Roman" w:cs="Times New Roman"/>
          <w:lang w:val="pl-PL"/>
        </w:rPr>
        <w:t>,</w:t>
      </w:r>
      <w:r w:rsidR="00807B81" w:rsidRPr="00373508">
        <w:rPr>
          <w:rFonts w:ascii="Times New Roman" w:hAnsi="Times New Roman" w:cs="Times New Roman"/>
          <w:lang w:val="pl-PL"/>
        </w:rPr>
        <w:t xml:space="preserve"> jedną z podanych możliwości</w:t>
      </w:r>
      <w:r w:rsidRPr="00373508">
        <w:rPr>
          <w:rFonts w:ascii="Times New Roman" w:hAnsi="Times New Roman" w:cs="Times New Roman"/>
          <w:lang w:val="pl-PL"/>
        </w:rPr>
        <w:t>:</w:t>
      </w:r>
    </w:p>
    <w:p w14:paraId="450D873D" w14:textId="475555E6" w:rsidR="00D36004" w:rsidRPr="00373508" w:rsidRDefault="00B11A7D" w:rsidP="00D36004">
      <w:pPr>
        <w:pStyle w:val="Akapitzlist"/>
        <w:numPr>
          <w:ilvl w:val="0"/>
          <w:numId w:val="3"/>
        </w:numPr>
        <w:ind w:left="426" w:hanging="219"/>
        <w:jc w:val="both"/>
        <w:rPr>
          <w:rFonts w:ascii="Times New Roman" w:hAnsi="Times New Roman" w:cs="Times New Roman"/>
          <w:lang w:val="pl-PL"/>
        </w:rPr>
      </w:pPr>
      <w:r w:rsidRPr="00373508">
        <w:rPr>
          <w:rFonts w:ascii="Times New Roman" w:hAnsi="Times New Roman" w:cs="Times New Roman"/>
          <w:lang w:val="pl-PL"/>
        </w:rPr>
        <w:t xml:space="preserve">wbudowany układ elektroniczny stanowiący integralny element </w:t>
      </w:r>
      <w:r w:rsidR="0070796E" w:rsidRPr="00373508">
        <w:rPr>
          <w:rFonts w:ascii="Times New Roman" w:hAnsi="Times New Roman" w:cs="Times New Roman"/>
          <w:lang w:val="pl-PL"/>
        </w:rPr>
        <w:t>urządzenia</w:t>
      </w:r>
      <w:r w:rsidR="000B7894" w:rsidRPr="00373508">
        <w:rPr>
          <w:rFonts w:ascii="Times New Roman" w:hAnsi="Times New Roman" w:cs="Times New Roman"/>
          <w:lang w:val="pl-PL"/>
        </w:rPr>
        <w:t xml:space="preserve"> wraz </w:t>
      </w:r>
      <w:r w:rsidR="00937110">
        <w:rPr>
          <w:rFonts w:ascii="Times New Roman" w:hAnsi="Times New Roman" w:cs="Times New Roman"/>
          <w:lang w:val="pl-PL"/>
        </w:rPr>
        <w:br/>
      </w:r>
      <w:r w:rsidR="000B7894" w:rsidRPr="00373508">
        <w:rPr>
          <w:rFonts w:ascii="Times New Roman" w:hAnsi="Times New Roman" w:cs="Times New Roman"/>
          <w:lang w:val="pl-PL"/>
        </w:rPr>
        <w:t>z oprogramowaniem</w:t>
      </w:r>
      <w:r w:rsidR="002033D8" w:rsidRPr="00373508">
        <w:rPr>
          <w:rFonts w:ascii="Times New Roman" w:hAnsi="Times New Roman" w:cs="Times New Roman"/>
          <w:lang w:val="pl-PL"/>
        </w:rPr>
        <w:t xml:space="preserve"> do obsługi czytnika i analiz</w:t>
      </w:r>
      <w:r w:rsidR="0047553F" w:rsidRPr="00373508">
        <w:rPr>
          <w:rFonts w:ascii="Times New Roman" w:hAnsi="Times New Roman" w:cs="Times New Roman"/>
          <w:lang w:val="pl-PL"/>
        </w:rPr>
        <w:t>y</w:t>
      </w:r>
      <w:r w:rsidR="002033D8" w:rsidRPr="00373508">
        <w:rPr>
          <w:rFonts w:ascii="Times New Roman" w:hAnsi="Times New Roman" w:cs="Times New Roman"/>
          <w:lang w:val="pl-PL"/>
        </w:rPr>
        <w:t xml:space="preserve"> danych </w:t>
      </w:r>
      <w:r w:rsidR="00EE610A" w:rsidRPr="00373508">
        <w:rPr>
          <w:rFonts w:ascii="Times New Roman" w:hAnsi="Times New Roman" w:cs="Times New Roman"/>
          <w:lang w:val="pl-PL"/>
        </w:rPr>
        <w:t>pomiarowych</w:t>
      </w:r>
      <w:r w:rsidR="00F55D29" w:rsidRPr="00373508">
        <w:rPr>
          <w:rFonts w:ascii="Times New Roman" w:hAnsi="Times New Roman" w:cs="Times New Roman"/>
          <w:lang w:val="pl-PL"/>
        </w:rPr>
        <w:t>.</w:t>
      </w:r>
      <w:r w:rsidR="000B7894" w:rsidRPr="00373508">
        <w:rPr>
          <w:rFonts w:ascii="Times New Roman" w:hAnsi="Times New Roman" w:cs="Times New Roman"/>
          <w:lang w:val="pl-PL"/>
        </w:rPr>
        <w:t xml:space="preserve"> </w:t>
      </w:r>
      <w:r w:rsidR="00F55D29" w:rsidRPr="00373508">
        <w:rPr>
          <w:rFonts w:ascii="Times New Roman" w:hAnsi="Times New Roman" w:cs="Times New Roman"/>
          <w:lang w:val="pl-PL"/>
        </w:rPr>
        <w:t>Sterowanie</w:t>
      </w:r>
      <w:r w:rsidR="000B7894" w:rsidRPr="00373508">
        <w:rPr>
          <w:rFonts w:ascii="Times New Roman" w:hAnsi="Times New Roman" w:cs="Times New Roman"/>
          <w:lang w:val="pl-PL"/>
        </w:rPr>
        <w:t xml:space="preserve"> </w:t>
      </w:r>
      <w:r w:rsidR="00F55D29" w:rsidRPr="00373508">
        <w:rPr>
          <w:rFonts w:ascii="Times New Roman" w:hAnsi="Times New Roman" w:cs="Times New Roman"/>
          <w:lang w:val="pl-PL"/>
        </w:rPr>
        <w:t xml:space="preserve">ma się odbywać </w:t>
      </w:r>
      <w:r w:rsidR="000B7894" w:rsidRPr="00373508">
        <w:rPr>
          <w:rFonts w:ascii="Times New Roman" w:hAnsi="Times New Roman" w:cs="Times New Roman"/>
          <w:lang w:val="pl-PL"/>
        </w:rPr>
        <w:t xml:space="preserve">poprzez </w:t>
      </w:r>
      <w:r w:rsidR="00510476" w:rsidRPr="00373508">
        <w:rPr>
          <w:rFonts w:ascii="Times New Roman" w:hAnsi="Times New Roman" w:cs="Times New Roman"/>
          <w:lang w:val="pl-PL"/>
        </w:rPr>
        <w:t>ekran dotykowy</w:t>
      </w:r>
      <w:r w:rsidR="00F55D29" w:rsidRPr="00373508">
        <w:rPr>
          <w:rFonts w:ascii="Times New Roman" w:hAnsi="Times New Roman" w:cs="Times New Roman"/>
          <w:lang w:val="pl-PL"/>
        </w:rPr>
        <w:t>,</w:t>
      </w:r>
      <w:r w:rsidRPr="00373508">
        <w:rPr>
          <w:rFonts w:ascii="Times New Roman" w:hAnsi="Times New Roman" w:cs="Times New Roman"/>
          <w:lang w:val="pl-PL"/>
        </w:rPr>
        <w:t xml:space="preserve"> </w:t>
      </w:r>
    </w:p>
    <w:p w14:paraId="5660285E" w14:textId="73468554" w:rsidR="00B3010F" w:rsidRPr="00373508" w:rsidRDefault="00B3010F" w:rsidP="00B3010F">
      <w:pPr>
        <w:pStyle w:val="Akapitzlist"/>
        <w:ind w:left="426"/>
        <w:jc w:val="both"/>
        <w:rPr>
          <w:rFonts w:ascii="Times New Roman" w:hAnsi="Times New Roman" w:cs="Times New Roman"/>
          <w:lang w:val="pl-PL"/>
        </w:rPr>
      </w:pPr>
      <w:r w:rsidRPr="00373508">
        <w:rPr>
          <w:rFonts w:ascii="Times New Roman" w:hAnsi="Times New Roman" w:cs="Times New Roman"/>
          <w:lang w:val="pl-PL"/>
        </w:rPr>
        <w:t>albo</w:t>
      </w:r>
    </w:p>
    <w:p w14:paraId="41519091" w14:textId="3AF3FD8C" w:rsidR="00B11A7D" w:rsidRPr="00CE6D44" w:rsidRDefault="00AF17F1" w:rsidP="00D36004">
      <w:pPr>
        <w:pStyle w:val="Akapitzlist"/>
        <w:numPr>
          <w:ilvl w:val="0"/>
          <w:numId w:val="3"/>
        </w:numPr>
        <w:ind w:left="426" w:hanging="219"/>
        <w:jc w:val="both"/>
        <w:rPr>
          <w:rFonts w:ascii="Times New Roman" w:hAnsi="Times New Roman" w:cs="Times New Roman"/>
          <w:lang w:val="pl-PL"/>
        </w:rPr>
      </w:pPr>
      <w:r w:rsidRPr="00373508">
        <w:rPr>
          <w:rFonts w:ascii="Times New Roman" w:hAnsi="Times New Roman" w:cs="Times New Roman"/>
          <w:lang w:val="pl-PL"/>
        </w:rPr>
        <w:t xml:space="preserve">komputer </w:t>
      </w:r>
      <w:r w:rsidR="00B11A7D" w:rsidRPr="00373508">
        <w:rPr>
          <w:rFonts w:ascii="Times New Roman" w:hAnsi="Times New Roman" w:cs="Times New Roman"/>
          <w:lang w:val="pl-PL"/>
        </w:rPr>
        <w:t xml:space="preserve">przenośny </w:t>
      </w:r>
      <w:r w:rsidRPr="00373508">
        <w:rPr>
          <w:rFonts w:ascii="Times New Roman" w:hAnsi="Times New Roman" w:cs="Times New Roman"/>
          <w:lang w:val="pl-PL"/>
        </w:rPr>
        <w:t>do sterowania czytnikiem</w:t>
      </w:r>
      <w:r w:rsidR="00B11A7D" w:rsidRPr="00373508">
        <w:rPr>
          <w:rFonts w:ascii="Times New Roman" w:hAnsi="Times New Roman" w:cs="Times New Roman"/>
          <w:lang w:val="pl-PL"/>
        </w:rPr>
        <w:t xml:space="preserve"> </w:t>
      </w:r>
      <w:r w:rsidR="00D36004" w:rsidRPr="00373508">
        <w:rPr>
          <w:rFonts w:ascii="Times New Roman" w:hAnsi="Times New Roman" w:cs="Times New Roman"/>
          <w:lang w:val="pl-PL"/>
        </w:rPr>
        <w:t xml:space="preserve">(dostarczony przez Wykonawcę) z systemem operacyjnym, o parametrach zgodnych z wymogami producenta czytnika mikropłytkowego, </w:t>
      </w:r>
      <w:r w:rsidR="00937110">
        <w:rPr>
          <w:rFonts w:ascii="Times New Roman" w:hAnsi="Times New Roman" w:cs="Times New Roman"/>
          <w:lang w:val="pl-PL"/>
        </w:rPr>
        <w:br/>
      </w:r>
      <w:r w:rsidR="0047553F" w:rsidRPr="00373508">
        <w:rPr>
          <w:rFonts w:ascii="Times New Roman" w:hAnsi="Times New Roman" w:cs="Times New Roman"/>
          <w:lang w:val="pl-PL"/>
        </w:rPr>
        <w:lastRenderedPageBreak/>
        <w:t xml:space="preserve">z dedykowanym oprogramowaniem, </w:t>
      </w:r>
      <w:r w:rsidR="00D36004" w:rsidRPr="00373508">
        <w:rPr>
          <w:rFonts w:ascii="Times New Roman" w:hAnsi="Times New Roman" w:cs="Times New Roman"/>
          <w:lang w:val="pl-PL"/>
        </w:rPr>
        <w:t>gwarantując</w:t>
      </w:r>
      <w:r w:rsidR="0047553F" w:rsidRPr="00373508">
        <w:rPr>
          <w:rFonts w:ascii="Times New Roman" w:hAnsi="Times New Roman" w:cs="Times New Roman"/>
          <w:lang w:val="pl-PL"/>
        </w:rPr>
        <w:t>ym</w:t>
      </w:r>
      <w:r w:rsidR="00D36004" w:rsidRPr="00373508">
        <w:rPr>
          <w:rFonts w:ascii="Times New Roman" w:hAnsi="Times New Roman" w:cs="Times New Roman"/>
          <w:lang w:val="pl-PL"/>
        </w:rPr>
        <w:t xml:space="preserve"> niezakłóconą obsługę czytnika i </w:t>
      </w:r>
      <w:r w:rsidR="002033D8" w:rsidRPr="00373508">
        <w:rPr>
          <w:rFonts w:ascii="Times New Roman" w:hAnsi="Times New Roman" w:cs="Times New Roman"/>
          <w:lang w:val="pl-PL"/>
        </w:rPr>
        <w:t xml:space="preserve">analizę </w:t>
      </w:r>
      <w:r w:rsidR="00D36004" w:rsidRPr="00373508">
        <w:rPr>
          <w:rFonts w:ascii="Times New Roman" w:hAnsi="Times New Roman" w:cs="Times New Roman"/>
          <w:lang w:val="pl-PL"/>
        </w:rPr>
        <w:t>danych</w:t>
      </w:r>
      <w:r w:rsidR="00245CEC">
        <w:rPr>
          <w:rFonts w:ascii="Times New Roman" w:hAnsi="Times New Roman" w:cs="Times New Roman"/>
          <w:lang w:val="pl-PL"/>
        </w:rPr>
        <w:t xml:space="preserve"> </w:t>
      </w:r>
      <w:r w:rsidR="00245CEC" w:rsidRPr="00CE6D44">
        <w:rPr>
          <w:rFonts w:ascii="Times New Roman" w:hAnsi="Times New Roman" w:cs="Times New Roman"/>
          <w:lang w:val="pl-PL"/>
        </w:rPr>
        <w:t>pomiarowych</w:t>
      </w:r>
      <w:r w:rsidR="00D36004" w:rsidRPr="00CE6D44">
        <w:rPr>
          <w:rFonts w:ascii="Times New Roman" w:hAnsi="Times New Roman" w:cs="Times New Roman"/>
          <w:lang w:val="pl-PL"/>
        </w:rPr>
        <w:t>.</w:t>
      </w:r>
    </w:p>
    <w:p w14:paraId="734145F2" w14:textId="29DD7CCD" w:rsidR="00FB4AC8" w:rsidRPr="00CE6D44" w:rsidRDefault="003467A0" w:rsidP="00A04344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CE6D44">
        <w:rPr>
          <w:rFonts w:ascii="Times New Roman" w:hAnsi="Times New Roman" w:cs="Times New Roman"/>
          <w:lang w:val="pl-PL"/>
        </w:rPr>
        <w:t>Niezależnie od wybranej</w:t>
      </w:r>
      <w:r w:rsidR="00E1656F" w:rsidRPr="00CE6D44">
        <w:rPr>
          <w:rFonts w:ascii="Times New Roman" w:hAnsi="Times New Roman" w:cs="Times New Roman"/>
          <w:lang w:val="pl-PL"/>
        </w:rPr>
        <w:t xml:space="preserve"> opcji w pkt 1</w:t>
      </w:r>
      <w:r w:rsidR="00937110" w:rsidRPr="00CE6D44">
        <w:rPr>
          <w:rFonts w:ascii="Times New Roman" w:hAnsi="Times New Roman" w:cs="Times New Roman"/>
          <w:lang w:val="pl-PL"/>
        </w:rPr>
        <w:t>6</w:t>
      </w:r>
      <w:r w:rsidR="00E1656F" w:rsidRPr="00CE6D44">
        <w:rPr>
          <w:rFonts w:ascii="Times New Roman" w:hAnsi="Times New Roman" w:cs="Times New Roman"/>
          <w:lang w:val="pl-PL"/>
        </w:rPr>
        <w:t xml:space="preserve">, czytnik </w:t>
      </w:r>
      <w:r w:rsidR="00D36004" w:rsidRPr="00CE6D44">
        <w:rPr>
          <w:rFonts w:ascii="Times New Roman" w:hAnsi="Times New Roman" w:cs="Times New Roman"/>
          <w:lang w:val="pl-PL"/>
        </w:rPr>
        <w:t xml:space="preserve">ma być </w:t>
      </w:r>
      <w:r w:rsidR="00E1656F" w:rsidRPr="00CE6D44">
        <w:rPr>
          <w:rFonts w:ascii="Times New Roman" w:hAnsi="Times New Roman" w:cs="Times New Roman"/>
          <w:lang w:val="pl-PL"/>
        </w:rPr>
        <w:t>dostar</w:t>
      </w:r>
      <w:r w:rsidRPr="00CE6D44">
        <w:rPr>
          <w:rFonts w:ascii="Times New Roman" w:hAnsi="Times New Roman" w:cs="Times New Roman"/>
          <w:lang w:val="pl-PL"/>
        </w:rPr>
        <w:t>cz</w:t>
      </w:r>
      <w:r w:rsidR="00D36004" w:rsidRPr="00CE6D44">
        <w:rPr>
          <w:rFonts w:ascii="Times New Roman" w:hAnsi="Times New Roman" w:cs="Times New Roman"/>
          <w:lang w:val="pl-PL"/>
        </w:rPr>
        <w:t>o</w:t>
      </w:r>
      <w:r w:rsidRPr="00CE6D44">
        <w:rPr>
          <w:rFonts w:ascii="Times New Roman" w:hAnsi="Times New Roman" w:cs="Times New Roman"/>
          <w:lang w:val="pl-PL"/>
        </w:rPr>
        <w:t xml:space="preserve">ny z </w:t>
      </w:r>
      <w:r w:rsidR="0047553F" w:rsidRPr="00CE6D44">
        <w:rPr>
          <w:rFonts w:ascii="Times New Roman" w:hAnsi="Times New Roman" w:cs="Times New Roman"/>
          <w:lang w:val="pl-PL"/>
        </w:rPr>
        <w:t xml:space="preserve">dedykowanym </w:t>
      </w:r>
      <w:r w:rsidR="005E31A5" w:rsidRPr="00CE6D44">
        <w:rPr>
          <w:rFonts w:ascii="Times New Roman" w:hAnsi="Times New Roman" w:cs="Times New Roman"/>
          <w:lang w:val="pl-PL"/>
        </w:rPr>
        <w:t xml:space="preserve">komputerowym </w:t>
      </w:r>
      <w:r w:rsidR="00E1656F" w:rsidRPr="00CE6D44">
        <w:rPr>
          <w:rFonts w:ascii="Times New Roman" w:hAnsi="Times New Roman" w:cs="Times New Roman"/>
          <w:lang w:val="pl-PL"/>
        </w:rPr>
        <w:t xml:space="preserve">oprogramowaniem do obsługi czytnika i analizy </w:t>
      </w:r>
      <w:r w:rsidR="00245CEC" w:rsidRPr="00CE6D44">
        <w:rPr>
          <w:rFonts w:ascii="Times New Roman" w:hAnsi="Times New Roman" w:cs="Times New Roman"/>
          <w:lang w:val="pl-PL"/>
        </w:rPr>
        <w:t>danych pomiarowych</w:t>
      </w:r>
      <w:r w:rsidR="00FB4AC8" w:rsidRPr="00CE6D44">
        <w:rPr>
          <w:rFonts w:ascii="Times New Roman" w:hAnsi="Times New Roman" w:cs="Times New Roman"/>
          <w:lang w:val="pl-PL"/>
        </w:rPr>
        <w:t>.</w:t>
      </w:r>
    </w:p>
    <w:p w14:paraId="282B22D4" w14:textId="4F12181C" w:rsidR="00373508" w:rsidRPr="00CE6D44" w:rsidRDefault="00FB4AC8" w:rsidP="00A04344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CE6D44">
        <w:rPr>
          <w:rFonts w:ascii="Times New Roman" w:hAnsi="Times New Roman" w:cs="Times New Roman"/>
          <w:lang w:val="pl-PL"/>
        </w:rPr>
        <w:t>O</w:t>
      </w:r>
      <w:r w:rsidR="00373508" w:rsidRPr="00CE6D44">
        <w:rPr>
          <w:rFonts w:ascii="Times New Roman" w:hAnsi="Times New Roman" w:cs="Times New Roman"/>
          <w:lang w:val="pl-PL"/>
        </w:rPr>
        <w:t xml:space="preserve">programowanie oferowane wraz z czytnikiem winno być dostarczone </w:t>
      </w:r>
      <w:r w:rsidR="00EC1723" w:rsidRPr="00CE6D44">
        <w:rPr>
          <w:rFonts w:ascii="Times New Roman" w:hAnsi="Times New Roman" w:cs="Times New Roman"/>
          <w:lang w:val="pl-PL"/>
        </w:rPr>
        <w:t xml:space="preserve">do korzystania </w:t>
      </w:r>
      <w:r w:rsidR="00373508" w:rsidRPr="00CE6D44">
        <w:rPr>
          <w:rFonts w:ascii="Times New Roman" w:hAnsi="Times New Roman" w:cs="Times New Roman"/>
          <w:lang w:val="pl-PL"/>
        </w:rPr>
        <w:t>na warunkach:</w:t>
      </w:r>
    </w:p>
    <w:p w14:paraId="5AAA00F8" w14:textId="34F38FE9" w:rsidR="00373508" w:rsidRPr="00CE6D44" w:rsidRDefault="00373508" w:rsidP="00373508">
      <w:pPr>
        <w:pStyle w:val="Akapitzlist"/>
        <w:ind w:left="426" w:hanging="142"/>
        <w:jc w:val="both"/>
        <w:rPr>
          <w:rFonts w:ascii="Times New Roman" w:hAnsi="Times New Roman" w:cs="Times New Roman"/>
          <w:lang w:val="pl-PL"/>
        </w:rPr>
      </w:pPr>
      <w:r w:rsidRPr="00CE6D44">
        <w:rPr>
          <w:rFonts w:ascii="Times New Roman" w:hAnsi="Times New Roman" w:cs="Times New Roman"/>
          <w:lang w:val="pl-PL"/>
        </w:rPr>
        <w:t>- otwartego oprogramowania licencyjnego do nieograniczonej instalacji na wielu komputerach, min</w:t>
      </w:r>
      <w:r w:rsidR="00245CEC" w:rsidRPr="00CE6D44">
        <w:rPr>
          <w:rFonts w:ascii="Times New Roman" w:hAnsi="Times New Roman" w:cs="Times New Roman"/>
          <w:lang w:val="pl-PL"/>
        </w:rPr>
        <w:t>imum</w:t>
      </w:r>
      <w:r w:rsidRPr="00CE6D44">
        <w:rPr>
          <w:rFonts w:ascii="Times New Roman" w:hAnsi="Times New Roman" w:cs="Times New Roman"/>
          <w:lang w:val="pl-PL"/>
        </w:rPr>
        <w:t xml:space="preserve"> 4, lub</w:t>
      </w:r>
    </w:p>
    <w:p w14:paraId="53C2FD16" w14:textId="759C555A" w:rsidR="00373508" w:rsidRPr="00CE6D44" w:rsidRDefault="00373508" w:rsidP="00245CEC">
      <w:pPr>
        <w:pStyle w:val="Akapitzlist"/>
        <w:ind w:left="426" w:hanging="142"/>
        <w:jc w:val="both"/>
        <w:rPr>
          <w:rFonts w:ascii="Times New Roman" w:hAnsi="Times New Roman" w:cs="Times New Roman"/>
          <w:lang w:val="pl-PL"/>
        </w:rPr>
      </w:pPr>
      <w:r w:rsidRPr="00CE6D44">
        <w:rPr>
          <w:rFonts w:ascii="Times New Roman" w:hAnsi="Times New Roman" w:cs="Times New Roman"/>
          <w:lang w:val="pl-PL"/>
        </w:rPr>
        <w:t xml:space="preserve">- </w:t>
      </w:r>
      <w:r w:rsidR="001801AE" w:rsidRPr="00CE6D44">
        <w:rPr>
          <w:rFonts w:ascii="Times New Roman" w:hAnsi="Times New Roman" w:cs="Times New Roman"/>
          <w:lang w:val="pl-PL"/>
        </w:rPr>
        <w:t xml:space="preserve">oprogramowania </w:t>
      </w:r>
      <w:r w:rsidRPr="00CE6D44">
        <w:rPr>
          <w:rFonts w:ascii="Times New Roman" w:hAnsi="Times New Roman" w:cs="Times New Roman"/>
          <w:lang w:val="pl-PL"/>
        </w:rPr>
        <w:t>niewygasające</w:t>
      </w:r>
      <w:r w:rsidR="001801AE" w:rsidRPr="00CE6D44">
        <w:rPr>
          <w:rFonts w:ascii="Times New Roman" w:hAnsi="Times New Roman" w:cs="Times New Roman"/>
          <w:lang w:val="pl-PL"/>
        </w:rPr>
        <w:t>go</w:t>
      </w:r>
      <w:r w:rsidR="00EC1723" w:rsidRPr="00CE6D44">
        <w:rPr>
          <w:rFonts w:ascii="Times New Roman" w:hAnsi="Times New Roman" w:cs="Times New Roman"/>
          <w:lang w:val="pl-PL"/>
        </w:rPr>
        <w:t>/bezterminowego</w:t>
      </w:r>
      <w:r w:rsidRPr="00CE6D44">
        <w:rPr>
          <w:rFonts w:ascii="Times New Roman" w:hAnsi="Times New Roman" w:cs="Times New Roman"/>
          <w:lang w:val="pl-PL"/>
        </w:rPr>
        <w:t>, min</w:t>
      </w:r>
      <w:r w:rsidR="00245CEC" w:rsidRPr="00CE6D44">
        <w:rPr>
          <w:rFonts w:ascii="Times New Roman" w:hAnsi="Times New Roman" w:cs="Times New Roman"/>
          <w:lang w:val="pl-PL"/>
        </w:rPr>
        <w:t>imum</w:t>
      </w:r>
      <w:r w:rsidRPr="00CE6D44">
        <w:rPr>
          <w:rFonts w:ascii="Times New Roman" w:hAnsi="Times New Roman" w:cs="Times New Roman"/>
          <w:lang w:val="pl-PL"/>
        </w:rPr>
        <w:t xml:space="preserve"> 1 licencja zawierająca min</w:t>
      </w:r>
      <w:r w:rsidR="00245CEC" w:rsidRPr="00CE6D44">
        <w:rPr>
          <w:rFonts w:ascii="Times New Roman" w:hAnsi="Times New Roman" w:cs="Times New Roman"/>
          <w:lang w:val="pl-PL"/>
        </w:rPr>
        <w:t>imum</w:t>
      </w:r>
      <w:r w:rsidRPr="00CE6D44">
        <w:rPr>
          <w:rFonts w:ascii="Times New Roman" w:hAnsi="Times New Roman" w:cs="Times New Roman"/>
          <w:lang w:val="pl-PL"/>
        </w:rPr>
        <w:t xml:space="preserve"> 4 klucze aktywacyjne, lub</w:t>
      </w:r>
    </w:p>
    <w:p w14:paraId="24D21BFA" w14:textId="47EEAC8A" w:rsidR="00FB4AC8" w:rsidRPr="00CE6D44" w:rsidRDefault="00373508" w:rsidP="00373508">
      <w:pPr>
        <w:pStyle w:val="Akapitzlist"/>
        <w:tabs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lang w:val="pl-PL"/>
        </w:rPr>
      </w:pPr>
      <w:r w:rsidRPr="00CE6D44">
        <w:rPr>
          <w:rFonts w:ascii="Times New Roman" w:hAnsi="Times New Roman" w:cs="Times New Roman"/>
          <w:lang w:val="pl-PL"/>
        </w:rPr>
        <w:t>- min</w:t>
      </w:r>
      <w:r w:rsidR="00245CEC" w:rsidRPr="00CE6D44">
        <w:rPr>
          <w:rFonts w:ascii="Times New Roman" w:hAnsi="Times New Roman" w:cs="Times New Roman"/>
          <w:lang w:val="pl-PL"/>
        </w:rPr>
        <w:t>imum</w:t>
      </w:r>
      <w:r w:rsidR="001801AE" w:rsidRPr="00CE6D44">
        <w:rPr>
          <w:rFonts w:ascii="Times New Roman" w:hAnsi="Times New Roman" w:cs="Times New Roman"/>
          <w:lang w:val="pl-PL"/>
        </w:rPr>
        <w:t xml:space="preserve"> 4 niewygasające</w:t>
      </w:r>
      <w:r w:rsidR="00EC1723" w:rsidRPr="00CE6D44">
        <w:rPr>
          <w:rFonts w:ascii="Times New Roman" w:hAnsi="Times New Roman" w:cs="Times New Roman"/>
          <w:lang w:val="pl-PL"/>
        </w:rPr>
        <w:t>/bezterminowe</w:t>
      </w:r>
      <w:r w:rsidR="001801AE" w:rsidRPr="00CE6D44">
        <w:rPr>
          <w:rFonts w:ascii="Times New Roman" w:hAnsi="Times New Roman" w:cs="Times New Roman"/>
          <w:lang w:val="pl-PL"/>
        </w:rPr>
        <w:t xml:space="preserve"> licencje na jego </w:t>
      </w:r>
      <w:r w:rsidR="001C7A84" w:rsidRPr="00CE6D44">
        <w:rPr>
          <w:rFonts w:ascii="Times New Roman" w:hAnsi="Times New Roman" w:cs="Times New Roman"/>
          <w:lang w:val="pl-PL"/>
        </w:rPr>
        <w:t>korzystanie</w:t>
      </w:r>
      <w:r w:rsidR="00FB4AC8" w:rsidRPr="00CE6D44">
        <w:rPr>
          <w:rFonts w:ascii="Times New Roman" w:hAnsi="Times New Roman" w:cs="Times New Roman"/>
          <w:lang w:val="pl-PL"/>
        </w:rPr>
        <w:t>.</w:t>
      </w:r>
    </w:p>
    <w:p w14:paraId="5469B186" w14:textId="20710E90" w:rsidR="003467A0" w:rsidRPr="00CE6D44" w:rsidRDefault="00FB4AC8" w:rsidP="00FB4AC8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lang w:val="pl-PL"/>
        </w:rPr>
      </w:pPr>
      <w:r w:rsidRPr="00CE6D44">
        <w:rPr>
          <w:rFonts w:ascii="Times New Roman" w:hAnsi="Times New Roman" w:cs="Times New Roman"/>
          <w:lang w:val="pl-PL"/>
        </w:rPr>
        <w:t>O</w:t>
      </w:r>
      <w:r w:rsidR="00D04102" w:rsidRPr="00CE6D44">
        <w:rPr>
          <w:rFonts w:ascii="Times New Roman" w:hAnsi="Times New Roman" w:cs="Times New Roman"/>
          <w:lang w:val="pl-PL"/>
        </w:rPr>
        <w:t xml:space="preserve">programowanie </w:t>
      </w:r>
      <w:r w:rsidR="002931D4" w:rsidRPr="00CE6D44">
        <w:rPr>
          <w:rFonts w:ascii="Times New Roman" w:hAnsi="Times New Roman" w:cs="Times New Roman"/>
          <w:lang w:val="pl-PL"/>
        </w:rPr>
        <w:t xml:space="preserve">musi </w:t>
      </w:r>
      <w:r w:rsidR="00D04102" w:rsidRPr="00CE6D44">
        <w:rPr>
          <w:rFonts w:ascii="Times New Roman" w:hAnsi="Times New Roman" w:cs="Times New Roman"/>
          <w:lang w:val="pl-PL"/>
        </w:rPr>
        <w:t>co najmniej:</w:t>
      </w:r>
    </w:p>
    <w:p w14:paraId="75CC4C87" w14:textId="7FA270EF" w:rsidR="00121AA2" w:rsidRPr="00CE6D44" w:rsidRDefault="00FB4AC8" w:rsidP="00FB4AC8">
      <w:pPr>
        <w:pStyle w:val="Akapitzlist"/>
        <w:numPr>
          <w:ilvl w:val="0"/>
          <w:numId w:val="4"/>
        </w:numPr>
        <w:ind w:left="567" w:hanging="284"/>
        <w:jc w:val="both"/>
        <w:rPr>
          <w:rFonts w:ascii="Times New Roman" w:hAnsi="Times New Roman" w:cs="Times New Roman"/>
          <w:lang w:val="pl-PL"/>
        </w:rPr>
      </w:pPr>
      <w:r w:rsidRPr="00CE6D44">
        <w:rPr>
          <w:rFonts w:ascii="Times New Roman" w:hAnsi="Times New Roman" w:cs="Times New Roman"/>
          <w:lang w:val="pl-PL"/>
        </w:rPr>
        <w:t>zawierać/oferować</w:t>
      </w:r>
      <w:r w:rsidR="00121AA2" w:rsidRPr="00CE6D44">
        <w:rPr>
          <w:rFonts w:ascii="Times New Roman" w:hAnsi="Times New Roman" w:cs="Times New Roman"/>
          <w:lang w:val="pl-PL"/>
        </w:rPr>
        <w:t xml:space="preserve"> przykładowe protokoły badawcze</w:t>
      </w:r>
      <w:r w:rsidR="00D04102" w:rsidRPr="00CE6D44">
        <w:rPr>
          <w:rFonts w:ascii="Times New Roman" w:hAnsi="Times New Roman" w:cs="Times New Roman"/>
          <w:lang w:val="pl-PL"/>
        </w:rPr>
        <w:t>,</w:t>
      </w:r>
    </w:p>
    <w:p w14:paraId="39A0BD19" w14:textId="64A7045D" w:rsidR="00121AA2" w:rsidRPr="00CE6D44" w:rsidRDefault="00496FC9" w:rsidP="00FB4AC8">
      <w:pPr>
        <w:pStyle w:val="Akapitzlist"/>
        <w:numPr>
          <w:ilvl w:val="0"/>
          <w:numId w:val="4"/>
        </w:numPr>
        <w:ind w:left="567" w:hanging="284"/>
        <w:jc w:val="both"/>
        <w:rPr>
          <w:rFonts w:ascii="Times New Roman" w:hAnsi="Times New Roman" w:cs="Times New Roman"/>
          <w:lang w:val="pl-PL"/>
        </w:rPr>
      </w:pPr>
      <w:r w:rsidRPr="00CE6D44">
        <w:rPr>
          <w:rFonts w:ascii="Times New Roman" w:hAnsi="Times New Roman" w:cs="Times New Roman"/>
          <w:lang w:val="pl-PL"/>
        </w:rPr>
        <w:t>umożliwia</w:t>
      </w:r>
      <w:r w:rsidR="00D04102" w:rsidRPr="00CE6D44">
        <w:rPr>
          <w:rFonts w:ascii="Times New Roman" w:hAnsi="Times New Roman" w:cs="Times New Roman"/>
          <w:lang w:val="pl-PL"/>
        </w:rPr>
        <w:t>ć</w:t>
      </w:r>
      <w:r w:rsidRPr="00CE6D44">
        <w:rPr>
          <w:rFonts w:ascii="Times New Roman" w:hAnsi="Times New Roman" w:cs="Times New Roman"/>
          <w:lang w:val="pl-PL"/>
        </w:rPr>
        <w:t xml:space="preserve"> eksport danych do </w:t>
      </w:r>
      <w:r w:rsidR="00121AA2" w:rsidRPr="00CE6D44">
        <w:rPr>
          <w:rFonts w:ascii="Times New Roman" w:hAnsi="Times New Roman" w:cs="Times New Roman"/>
          <w:lang w:val="pl-PL"/>
        </w:rPr>
        <w:t>formatów</w:t>
      </w:r>
      <w:r w:rsidR="00994AE8" w:rsidRPr="00CE6D44">
        <w:rPr>
          <w:rFonts w:ascii="Times New Roman" w:hAnsi="Times New Roman" w:cs="Times New Roman"/>
          <w:lang w:val="pl-PL"/>
        </w:rPr>
        <w:t xml:space="preserve"> co najmniej</w:t>
      </w:r>
      <w:r w:rsidR="00121AA2" w:rsidRPr="00CE6D44">
        <w:rPr>
          <w:rFonts w:ascii="Times New Roman" w:hAnsi="Times New Roman" w:cs="Times New Roman"/>
          <w:lang w:val="pl-PL"/>
        </w:rPr>
        <w:t>: xls</w:t>
      </w:r>
      <w:r w:rsidR="00994AE8" w:rsidRPr="00CE6D44">
        <w:rPr>
          <w:rFonts w:ascii="Times New Roman" w:hAnsi="Times New Roman" w:cs="Times New Roman"/>
          <w:lang w:val="pl-PL"/>
        </w:rPr>
        <w:t xml:space="preserve"> </w:t>
      </w:r>
      <w:r w:rsidR="00373508" w:rsidRPr="00CE6D44">
        <w:rPr>
          <w:rFonts w:ascii="Times New Roman" w:hAnsi="Times New Roman" w:cs="Times New Roman"/>
          <w:lang w:val="pl-PL"/>
        </w:rPr>
        <w:t>i/</w:t>
      </w:r>
      <w:r w:rsidR="00994AE8" w:rsidRPr="00CE6D44">
        <w:rPr>
          <w:rFonts w:ascii="Times New Roman" w:hAnsi="Times New Roman" w:cs="Times New Roman"/>
          <w:lang w:val="pl-PL"/>
        </w:rPr>
        <w:t>lub xlsx</w:t>
      </w:r>
      <w:r w:rsidR="005342E6" w:rsidRPr="00CE6D44">
        <w:rPr>
          <w:rFonts w:ascii="Times New Roman" w:hAnsi="Times New Roman" w:cs="Times New Roman"/>
          <w:lang w:val="pl-PL"/>
        </w:rPr>
        <w:t>;</w:t>
      </w:r>
      <w:r w:rsidR="00121AA2" w:rsidRPr="00CE6D44">
        <w:rPr>
          <w:rFonts w:ascii="Times New Roman" w:hAnsi="Times New Roman" w:cs="Times New Roman"/>
          <w:lang w:val="pl-PL"/>
        </w:rPr>
        <w:t xml:space="preserve"> txt</w:t>
      </w:r>
      <w:r w:rsidR="005342E6" w:rsidRPr="00CE6D44">
        <w:rPr>
          <w:rFonts w:ascii="Times New Roman" w:hAnsi="Times New Roman" w:cs="Times New Roman"/>
          <w:lang w:val="pl-PL"/>
        </w:rPr>
        <w:t>;</w:t>
      </w:r>
      <w:r w:rsidR="00121AA2" w:rsidRPr="00CE6D44">
        <w:rPr>
          <w:rFonts w:ascii="Times New Roman" w:hAnsi="Times New Roman" w:cs="Times New Roman"/>
          <w:lang w:val="pl-PL"/>
        </w:rPr>
        <w:t xml:space="preserve"> xml</w:t>
      </w:r>
      <w:r w:rsidR="005342E6" w:rsidRPr="00CE6D44">
        <w:rPr>
          <w:rFonts w:ascii="Times New Roman" w:hAnsi="Times New Roman" w:cs="Times New Roman"/>
          <w:lang w:val="pl-PL"/>
        </w:rPr>
        <w:t>;</w:t>
      </w:r>
      <w:r w:rsidR="00121AA2" w:rsidRPr="00CE6D44">
        <w:rPr>
          <w:rFonts w:ascii="Times New Roman" w:hAnsi="Times New Roman" w:cs="Times New Roman"/>
          <w:lang w:val="pl-PL"/>
        </w:rPr>
        <w:t xml:space="preserve"> pdf</w:t>
      </w:r>
      <w:r w:rsidR="00D04102" w:rsidRPr="00CE6D44">
        <w:rPr>
          <w:rFonts w:ascii="Times New Roman" w:hAnsi="Times New Roman" w:cs="Times New Roman"/>
          <w:lang w:val="pl-PL"/>
        </w:rPr>
        <w:t>,</w:t>
      </w:r>
    </w:p>
    <w:p w14:paraId="66832AD7" w14:textId="2A9DCF8A" w:rsidR="006729C3" w:rsidRPr="00373508" w:rsidRDefault="006729C3" w:rsidP="00FB4AC8">
      <w:pPr>
        <w:pStyle w:val="Akapitzlist"/>
        <w:numPr>
          <w:ilvl w:val="0"/>
          <w:numId w:val="4"/>
        </w:numPr>
        <w:ind w:left="567" w:hanging="284"/>
        <w:jc w:val="both"/>
        <w:rPr>
          <w:rFonts w:ascii="Times New Roman" w:hAnsi="Times New Roman" w:cs="Times New Roman"/>
          <w:lang w:val="pl-PL"/>
        </w:rPr>
      </w:pPr>
      <w:r w:rsidRPr="00373508">
        <w:rPr>
          <w:rFonts w:ascii="Times New Roman" w:hAnsi="Times New Roman" w:cs="Times New Roman"/>
          <w:lang w:val="pl-PL"/>
        </w:rPr>
        <w:t>umożliwia</w:t>
      </w:r>
      <w:r w:rsidR="00D04102" w:rsidRPr="00373508">
        <w:rPr>
          <w:rFonts w:ascii="Times New Roman" w:hAnsi="Times New Roman" w:cs="Times New Roman"/>
          <w:lang w:val="pl-PL"/>
        </w:rPr>
        <w:t>ć</w:t>
      </w:r>
      <w:r w:rsidRPr="00373508">
        <w:rPr>
          <w:rFonts w:ascii="Times New Roman" w:hAnsi="Times New Roman" w:cs="Times New Roman"/>
          <w:lang w:val="pl-PL"/>
        </w:rPr>
        <w:t xml:space="preserve"> definiowanie nowych płytek nie znajdujących się w bibliotece oprogramowania</w:t>
      </w:r>
      <w:r w:rsidR="00D04102" w:rsidRPr="00373508">
        <w:rPr>
          <w:rFonts w:ascii="Times New Roman" w:hAnsi="Times New Roman" w:cs="Times New Roman"/>
          <w:lang w:val="pl-PL"/>
        </w:rPr>
        <w:t>,</w:t>
      </w:r>
    </w:p>
    <w:p w14:paraId="510F743D" w14:textId="68CA5E89" w:rsidR="00116B5C" w:rsidRPr="00373508" w:rsidRDefault="00E34B4C" w:rsidP="00FB4AC8">
      <w:pPr>
        <w:pStyle w:val="Akapitzlist"/>
        <w:numPr>
          <w:ilvl w:val="0"/>
          <w:numId w:val="4"/>
        </w:numPr>
        <w:ind w:left="567" w:hanging="284"/>
        <w:jc w:val="both"/>
        <w:rPr>
          <w:rFonts w:ascii="Times New Roman" w:hAnsi="Times New Roman" w:cs="Times New Roman"/>
          <w:lang w:val="pl-PL"/>
        </w:rPr>
      </w:pPr>
      <w:r w:rsidRPr="00373508">
        <w:rPr>
          <w:rFonts w:ascii="Times New Roman" w:hAnsi="Times New Roman" w:cs="Times New Roman"/>
          <w:lang w:val="pl-PL"/>
        </w:rPr>
        <w:t>umożliwia</w:t>
      </w:r>
      <w:r w:rsidR="00D04102" w:rsidRPr="00373508">
        <w:rPr>
          <w:rFonts w:ascii="Times New Roman" w:hAnsi="Times New Roman" w:cs="Times New Roman"/>
          <w:lang w:val="pl-PL"/>
        </w:rPr>
        <w:t>ć</w:t>
      </w:r>
      <w:r w:rsidRPr="00373508">
        <w:rPr>
          <w:rFonts w:ascii="Times New Roman" w:hAnsi="Times New Roman" w:cs="Times New Roman"/>
          <w:lang w:val="pl-PL"/>
        </w:rPr>
        <w:t xml:space="preserve"> autozapis po pomiarze</w:t>
      </w:r>
      <w:r w:rsidR="000845CD" w:rsidRPr="00373508">
        <w:rPr>
          <w:rFonts w:ascii="Times New Roman" w:hAnsi="Times New Roman" w:cs="Times New Roman"/>
          <w:lang w:val="pl-PL"/>
        </w:rPr>
        <w:t>.</w:t>
      </w:r>
    </w:p>
    <w:sectPr w:rsidR="00116B5C" w:rsidRPr="00373508" w:rsidSect="00A2298A">
      <w:headerReference w:type="default" r:id="rId8"/>
      <w:footerReference w:type="default" r:id="rId9"/>
      <w:pgSz w:w="11906" w:h="16838"/>
      <w:pgMar w:top="1417" w:right="1417" w:bottom="709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E7FDA" w14:textId="77777777" w:rsidR="00E5293C" w:rsidRDefault="00E5293C" w:rsidP="00E5293C">
      <w:pPr>
        <w:spacing w:after="0" w:line="240" w:lineRule="auto"/>
      </w:pPr>
      <w:r>
        <w:separator/>
      </w:r>
    </w:p>
  </w:endnote>
  <w:endnote w:type="continuationSeparator" w:id="0">
    <w:p w14:paraId="3D939A44" w14:textId="77777777" w:rsidR="00E5293C" w:rsidRDefault="00E5293C" w:rsidP="00E5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6062F" w14:textId="01F434FC" w:rsidR="00E5293C" w:rsidRPr="00E5293C" w:rsidRDefault="00E5293C" w:rsidP="00E5293C">
    <w:pPr>
      <w:pBdr>
        <w:top w:val="single" w:sz="4" w:space="2" w:color="auto"/>
      </w:pBdr>
      <w:tabs>
        <w:tab w:val="center" w:pos="4536"/>
        <w:tab w:val="right" w:pos="9072"/>
      </w:tabs>
      <w:spacing w:after="120"/>
      <w:jc w:val="center"/>
      <w:rPr>
        <w:rFonts w:ascii="Arial" w:hAnsi="Arial" w:cs="Arial"/>
        <w:sz w:val="18"/>
        <w:szCs w:val="18"/>
      </w:rPr>
    </w:pPr>
    <w:r>
      <w:tab/>
    </w:r>
    <w:r w:rsidRPr="00982E14">
      <w:rPr>
        <w:rFonts w:ascii="Arial" w:hAnsi="Arial" w:cs="Arial"/>
        <w:i/>
        <w:sz w:val="18"/>
        <w:szCs w:val="16"/>
      </w:rPr>
      <w:t>Uniwersytet Gdański Dział Zamówień Publicznych, ul.</w:t>
    </w:r>
    <w:r>
      <w:rPr>
        <w:rFonts w:ascii="Arial" w:hAnsi="Arial" w:cs="Arial"/>
        <w:i/>
        <w:sz w:val="18"/>
        <w:szCs w:val="16"/>
      </w:rPr>
      <w:t xml:space="preserve"> Jana Bażyńskiego 8, 80-309 Gdańsk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CE579" w14:textId="77777777" w:rsidR="00E5293C" w:rsidRDefault="00E5293C" w:rsidP="00E5293C">
      <w:pPr>
        <w:spacing w:after="0" w:line="240" w:lineRule="auto"/>
      </w:pPr>
      <w:r>
        <w:separator/>
      </w:r>
    </w:p>
  </w:footnote>
  <w:footnote w:type="continuationSeparator" w:id="0">
    <w:p w14:paraId="05644A18" w14:textId="77777777" w:rsidR="00E5293C" w:rsidRDefault="00E5293C" w:rsidP="00E52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13A2" w14:textId="74EF0D13" w:rsidR="00E5293C" w:rsidRDefault="00E5293C" w:rsidP="00E5293C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</w:pPr>
    <w:r w:rsidRPr="00C7026A">
      <w:rPr>
        <w:rFonts w:ascii="Arial" w:hAnsi="Arial" w:cs="Arial"/>
        <w:b/>
        <w:i/>
        <w:sz w:val="18"/>
        <w:szCs w:val="18"/>
      </w:rPr>
      <w:t>Za</w:t>
    </w:r>
    <w:r>
      <w:rPr>
        <w:rFonts w:ascii="Arial" w:hAnsi="Arial" w:cs="Arial"/>
        <w:b/>
        <w:i/>
        <w:sz w:val="18"/>
        <w:szCs w:val="18"/>
      </w:rPr>
      <w:t xml:space="preserve">łącznik nr </w:t>
    </w:r>
    <w:r w:rsidR="00C321DE">
      <w:rPr>
        <w:rFonts w:ascii="Arial" w:hAnsi="Arial" w:cs="Arial"/>
        <w:b/>
        <w:i/>
        <w:sz w:val="18"/>
        <w:szCs w:val="18"/>
      </w:rPr>
      <w:t>1a cz. II</w:t>
    </w:r>
    <w:r>
      <w:rPr>
        <w:rFonts w:ascii="Arial" w:hAnsi="Arial" w:cs="Arial"/>
        <w:b/>
        <w:i/>
        <w:sz w:val="18"/>
        <w:szCs w:val="18"/>
      </w:rPr>
      <w:t xml:space="preserve"> do SIWZ</w:t>
    </w:r>
    <w:r w:rsidR="00AA4348">
      <w:rPr>
        <w:rFonts w:ascii="Arial" w:hAnsi="Arial" w:cs="Arial"/>
        <w:b/>
        <w:i/>
        <w:sz w:val="18"/>
        <w:szCs w:val="18"/>
      </w:rPr>
      <w:t xml:space="preserve">, modyfikacja z </w:t>
    </w:r>
    <w:r w:rsidR="00B01ACE">
      <w:rPr>
        <w:rFonts w:ascii="Arial" w:hAnsi="Arial" w:cs="Arial"/>
        <w:b/>
        <w:i/>
        <w:sz w:val="18"/>
        <w:szCs w:val="18"/>
      </w:rPr>
      <w:t>09.</w:t>
    </w:r>
    <w:r w:rsidR="00AA4348">
      <w:rPr>
        <w:rFonts w:ascii="Arial" w:hAnsi="Arial" w:cs="Arial"/>
        <w:b/>
        <w:i/>
        <w:sz w:val="18"/>
        <w:szCs w:val="18"/>
      </w:rPr>
      <w:t>04.2020 r.</w:t>
    </w:r>
    <w:r w:rsidRPr="00C7026A">
      <w:rPr>
        <w:rFonts w:ascii="Arial" w:hAnsi="Arial" w:cs="Arial"/>
        <w:b/>
        <w:i/>
        <w:sz w:val="18"/>
        <w:szCs w:val="18"/>
      </w:rPr>
      <w:t xml:space="preserve"> </w:t>
    </w:r>
    <w:r w:rsidRPr="00CE6D88">
      <w:rPr>
        <w:rFonts w:ascii="Arial" w:hAnsi="Arial" w:cs="Arial"/>
        <w:i/>
        <w:sz w:val="18"/>
        <w:szCs w:val="18"/>
      </w:rPr>
      <w:t>- po</w:t>
    </w:r>
    <w:r>
      <w:rPr>
        <w:rFonts w:ascii="Arial" w:hAnsi="Arial" w:cs="Arial"/>
        <w:i/>
        <w:sz w:val="18"/>
        <w:szCs w:val="18"/>
      </w:rPr>
      <w:t>stępowanie nr J711.291.1.2.2020.MB</w:t>
    </w:r>
  </w:p>
  <w:p w14:paraId="69F2320E" w14:textId="77777777" w:rsidR="00E5293C" w:rsidRDefault="00E52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43F57"/>
    <w:multiLevelType w:val="hybridMultilevel"/>
    <w:tmpl w:val="68E6DCEE"/>
    <w:lvl w:ilvl="0" w:tplc="FCCA64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01FB2"/>
    <w:multiLevelType w:val="hybridMultilevel"/>
    <w:tmpl w:val="6E588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5196"/>
    <w:multiLevelType w:val="hybridMultilevel"/>
    <w:tmpl w:val="78049B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75D5B08"/>
    <w:multiLevelType w:val="hybridMultilevel"/>
    <w:tmpl w:val="03E852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A9956F7"/>
    <w:multiLevelType w:val="hybridMultilevel"/>
    <w:tmpl w:val="BD02A4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F55"/>
    <w:rsid w:val="00027554"/>
    <w:rsid w:val="00030BCD"/>
    <w:rsid w:val="00031054"/>
    <w:rsid w:val="00076780"/>
    <w:rsid w:val="000845CD"/>
    <w:rsid w:val="000B7894"/>
    <w:rsid w:val="00116B5C"/>
    <w:rsid w:val="00121AA2"/>
    <w:rsid w:val="0015639E"/>
    <w:rsid w:val="001801AE"/>
    <w:rsid w:val="001A469B"/>
    <w:rsid w:val="001C7A84"/>
    <w:rsid w:val="001D2030"/>
    <w:rsid w:val="001D4F0E"/>
    <w:rsid w:val="002033D8"/>
    <w:rsid w:val="002144BF"/>
    <w:rsid w:val="002203E5"/>
    <w:rsid w:val="002319A3"/>
    <w:rsid w:val="00232AA6"/>
    <w:rsid w:val="00245CEC"/>
    <w:rsid w:val="00247463"/>
    <w:rsid w:val="002600E4"/>
    <w:rsid w:val="0026515F"/>
    <w:rsid w:val="0027135F"/>
    <w:rsid w:val="002931D4"/>
    <w:rsid w:val="003024C4"/>
    <w:rsid w:val="00302CA4"/>
    <w:rsid w:val="003467A0"/>
    <w:rsid w:val="00373508"/>
    <w:rsid w:val="004001CA"/>
    <w:rsid w:val="004477AF"/>
    <w:rsid w:val="00450200"/>
    <w:rsid w:val="0047553F"/>
    <w:rsid w:val="00496FC9"/>
    <w:rsid w:val="004B22B4"/>
    <w:rsid w:val="004C1AC6"/>
    <w:rsid w:val="004E2A2E"/>
    <w:rsid w:val="00510476"/>
    <w:rsid w:val="005342E6"/>
    <w:rsid w:val="005A603E"/>
    <w:rsid w:val="005B7D42"/>
    <w:rsid w:val="005E1CC0"/>
    <w:rsid w:val="005E31A5"/>
    <w:rsid w:val="0061753C"/>
    <w:rsid w:val="00620192"/>
    <w:rsid w:val="00636DDD"/>
    <w:rsid w:val="00657A3E"/>
    <w:rsid w:val="006729C3"/>
    <w:rsid w:val="00684458"/>
    <w:rsid w:val="0070796E"/>
    <w:rsid w:val="00756817"/>
    <w:rsid w:val="007C0EF8"/>
    <w:rsid w:val="007D4051"/>
    <w:rsid w:val="00807B81"/>
    <w:rsid w:val="009136AD"/>
    <w:rsid w:val="009309A4"/>
    <w:rsid w:val="00937110"/>
    <w:rsid w:val="00982D61"/>
    <w:rsid w:val="00994AE8"/>
    <w:rsid w:val="00A04344"/>
    <w:rsid w:val="00A2298A"/>
    <w:rsid w:val="00A45BAC"/>
    <w:rsid w:val="00A46EFD"/>
    <w:rsid w:val="00A67E0D"/>
    <w:rsid w:val="00AA4348"/>
    <w:rsid w:val="00AD4366"/>
    <w:rsid w:val="00AD5F02"/>
    <w:rsid w:val="00AF17F1"/>
    <w:rsid w:val="00B01ACE"/>
    <w:rsid w:val="00B11A7D"/>
    <w:rsid w:val="00B3010F"/>
    <w:rsid w:val="00B51798"/>
    <w:rsid w:val="00B61E20"/>
    <w:rsid w:val="00B86AA6"/>
    <w:rsid w:val="00BF2FC0"/>
    <w:rsid w:val="00C321DE"/>
    <w:rsid w:val="00C776AF"/>
    <w:rsid w:val="00CE6D44"/>
    <w:rsid w:val="00D04102"/>
    <w:rsid w:val="00D36004"/>
    <w:rsid w:val="00D3758A"/>
    <w:rsid w:val="00D43956"/>
    <w:rsid w:val="00D65595"/>
    <w:rsid w:val="00DA245A"/>
    <w:rsid w:val="00DB5F55"/>
    <w:rsid w:val="00DE421F"/>
    <w:rsid w:val="00E1656F"/>
    <w:rsid w:val="00E34B4C"/>
    <w:rsid w:val="00E5293C"/>
    <w:rsid w:val="00EB30FE"/>
    <w:rsid w:val="00EC1723"/>
    <w:rsid w:val="00EE3891"/>
    <w:rsid w:val="00EE610A"/>
    <w:rsid w:val="00F55D29"/>
    <w:rsid w:val="00F61EDD"/>
    <w:rsid w:val="00FB4AC8"/>
    <w:rsid w:val="00FE3F1A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FF166C2"/>
  <w15:docId w15:val="{4586E198-87DF-4381-B608-76D3023F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F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2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93C"/>
  </w:style>
  <w:style w:type="paragraph" w:styleId="Stopka">
    <w:name w:val="footer"/>
    <w:basedOn w:val="Normalny"/>
    <w:link w:val="StopkaZnak"/>
    <w:uiPriority w:val="99"/>
    <w:unhideWhenUsed/>
    <w:rsid w:val="00E52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62F2-0BEF-4AAF-A82E-4F8E8584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red.</dc:creator>
  <cp:lastModifiedBy>Marek Bocian</cp:lastModifiedBy>
  <cp:revision>19</cp:revision>
  <cp:lastPrinted>2020-02-04T08:34:00Z</cp:lastPrinted>
  <dcterms:created xsi:type="dcterms:W3CDTF">2020-02-17T11:24:00Z</dcterms:created>
  <dcterms:modified xsi:type="dcterms:W3CDTF">2020-04-09T08:16:00Z</dcterms:modified>
</cp:coreProperties>
</file>