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26" w:rsidRPr="00950302" w:rsidRDefault="004B2C26" w:rsidP="00700FA8">
      <w:pPr>
        <w:pStyle w:val="Default"/>
        <w:spacing w:line="276" w:lineRule="auto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:rsidR="00700FA8" w:rsidRPr="00950302" w:rsidRDefault="00700FA8" w:rsidP="00700FA8">
      <w:pPr>
        <w:pStyle w:val="Default"/>
        <w:spacing w:line="276" w:lineRule="auto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950302">
        <w:rPr>
          <w:rFonts w:ascii="Cambria" w:hAnsi="Cambria"/>
          <w:b/>
          <w:bCs/>
          <w:noProof/>
          <w:sz w:val="20"/>
          <w:szCs w:val="20"/>
        </w:rPr>
        <w:t>Szczegółowy opis przedmiotu zamówienia</w:t>
      </w:r>
    </w:p>
    <w:p w:rsidR="00700FA8" w:rsidRPr="00950302" w:rsidRDefault="00700FA8" w:rsidP="00700FA8">
      <w:pPr>
        <w:pStyle w:val="Default"/>
        <w:spacing w:line="276" w:lineRule="auto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950302">
        <w:rPr>
          <w:rFonts w:ascii="Cambria" w:hAnsi="Cambria"/>
          <w:b/>
          <w:bCs/>
          <w:noProof/>
          <w:sz w:val="20"/>
          <w:szCs w:val="20"/>
        </w:rPr>
        <w:t xml:space="preserve">Mikroskop odwrócony fluorescencyjny </w:t>
      </w:r>
      <w:r w:rsidRPr="00950302">
        <w:rPr>
          <w:rFonts w:ascii="Cambria" w:hAnsi="Cambria"/>
          <w:b/>
          <w:bCs/>
          <w:noProof/>
          <w:sz w:val="20"/>
          <w:szCs w:val="20"/>
        </w:rPr>
        <w:br/>
        <w:t>dla Międzyuczelnianego Wydziału Biotechnologii UG i GUMed</w:t>
      </w:r>
    </w:p>
    <w:p w:rsidR="00700FA8" w:rsidRPr="00950302" w:rsidRDefault="00700FA8" w:rsidP="00700FA8">
      <w:pPr>
        <w:pStyle w:val="Default"/>
        <w:spacing w:line="276" w:lineRule="auto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:rsidR="00700FA8" w:rsidRPr="00950302" w:rsidRDefault="00700FA8" w:rsidP="00700FA8">
      <w:pPr>
        <w:pStyle w:val="Default"/>
        <w:spacing w:line="276" w:lineRule="auto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>Mikroskop odwrócony o kompaktowej budowie. Możliwość konfiguracji pracy  w technikach Jasnego Pola, Kontrastu Fazowego, Kontrastu EMBOSS</w:t>
      </w: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>Oświetlenie – wysokowydajna dioda LED z systemem multisoczewkowym zapewnająca równomierne oświetlenie pola widzenia</w:t>
      </w: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>Wbudowany, niedemontowalny rewolwer obiektywowy na minimum  5 obiektywów</w:t>
      </w: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 xml:space="preserve">Stolik płaski o wymiarach nie mniejszych niż 170mm x 247mm </w:t>
      </w: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>Obiektywy  o długości optycznej nie mniejszej niż 60mm o prametrach minimalnych:</w:t>
      </w:r>
    </w:p>
    <w:p w:rsidR="00700FA8" w:rsidRPr="00950302" w:rsidRDefault="00700FA8" w:rsidP="00700FA8">
      <w:pPr>
        <w:pStyle w:val="Default"/>
        <w:numPr>
          <w:ilvl w:val="1"/>
          <w:numId w:val="1"/>
        </w:numPr>
        <w:spacing w:line="276" w:lineRule="auto"/>
        <w:rPr>
          <w:rFonts w:ascii="Cambria" w:hAnsi="Cambria"/>
          <w:noProof/>
          <w:color w:val="auto"/>
          <w:sz w:val="20"/>
          <w:szCs w:val="20"/>
        </w:rPr>
      </w:pPr>
      <w:r w:rsidRPr="00950302">
        <w:rPr>
          <w:rFonts w:ascii="Cambria" w:hAnsi="Cambria"/>
          <w:noProof/>
          <w:color w:val="auto"/>
          <w:sz w:val="20"/>
          <w:szCs w:val="20"/>
        </w:rPr>
        <w:t xml:space="preserve">4x , Apertura numeryczna N.A 0.1 , Odległość robocza min. 30mm </w:t>
      </w:r>
    </w:p>
    <w:p w:rsidR="00700FA8" w:rsidRPr="00950302" w:rsidRDefault="00700FA8" w:rsidP="00700FA8">
      <w:pPr>
        <w:pStyle w:val="Default"/>
        <w:numPr>
          <w:ilvl w:val="1"/>
          <w:numId w:val="1"/>
        </w:numPr>
        <w:spacing w:line="276" w:lineRule="auto"/>
        <w:rPr>
          <w:rFonts w:ascii="Cambria" w:hAnsi="Cambria"/>
          <w:noProof/>
          <w:color w:val="auto"/>
          <w:sz w:val="20"/>
          <w:szCs w:val="20"/>
        </w:rPr>
      </w:pPr>
      <w:r w:rsidRPr="00950302">
        <w:rPr>
          <w:rFonts w:ascii="Cambria" w:hAnsi="Cambria"/>
          <w:noProof/>
          <w:color w:val="auto"/>
          <w:sz w:val="20"/>
          <w:szCs w:val="20"/>
        </w:rPr>
        <w:t xml:space="preserve">10x , Apertura numeryczna N.A 0.25 , Odległość robocza min. 7mm </w:t>
      </w:r>
    </w:p>
    <w:p w:rsidR="00700FA8" w:rsidRPr="00950302" w:rsidRDefault="00700FA8" w:rsidP="00700FA8">
      <w:pPr>
        <w:pStyle w:val="Default"/>
        <w:numPr>
          <w:ilvl w:val="1"/>
          <w:numId w:val="1"/>
        </w:numPr>
        <w:spacing w:line="276" w:lineRule="auto"/>
        <w:rPr>
          <w:rFonts w:ascii="Cambria" w:hAnsi="Cambria"/>
          <w:noProof/>
          <w:color w:val="auto"/>
          <w:sz w:val="20"/>
          <w:szCs w:val="20"/>
        </w:rPr>
      </w:pPr>
      <w:r w:rsidRPr="00950302">
        <w:rPr>
          <w:rFonts w:ascii="Cambria" w:hAnsi="Cambria"/>
          <w:noProof/>
          <w:color w:val="auto"/>
          <w:sz w:val="20"/>
          <w:szCs w:val="20"/>
        </w:rPr>
        <w:t>20x , Apertura numeryczna N.A 0.4 , Odległość robocza min. 3,1mm</w:t>
      </w:r>
    </w:p>
    <w:p w:rsidR="00700FA8" w:rsidRPr="00950302" w:rsidRDefault="00700FA8" w:rsidP="00700FA8">
      <w:pPr>
        <w:pStyle w:val="Default"/>
        <w:numPr>
          <w:ilvl w:val="1"/>
          <w:numId w:val="1"/>
        </w:numPr>
        <w:spacing w:line="276" w:lineRule="auto"/>
        <w:rPr>
          <w:rFonts w:ascii="Cambria" w:hAnsi="Cambria"/>
          <w:noProof/>
          <w:color w:val="auto"/>
          <w:sz w:val="20"/>
          <w:szCs w:val="20"/>
        </w:rPr>
      </w:pPr>
      <w:r w:rsidRPr="00950302">
        <w:rPr>
          <w:rFonts w:ascii="Cambria" w:hAnsi="Cambria"/>
          <w:noProof/>
          <w:color w:val="auto"/>
          <w:sz w:val="20"/>
          <w:szCs w:val="20"/>
        </w:rPr>
        <w:t>100x , Apertura numeryczna N.A 1.25 , Odległość robocza min. 0,2mm</w:t>
      </w: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 xml:space="preserve">Boczny port kamery po lewej stronie mikroskopu nie zasłaniający stolika preparatowego. Podział światła 100:0, 20:80. Możliwość montażu kamer z gwintem C- mount oraz F-mount </w:t>
      </w: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>Nasadka okularowa o ergonomiczym pochyleniu 45 stopni oraz rozstawem okuarów w zakresie 50mm-75mm</w:t>
      </w: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 xml:space="preserve">Okulary 10x z polem widzenia 22 mm. Regulacja dioptryjna +/- 5 dioptri </w:t>
      </w: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>Możliwość montażu okularów o powiększeniu 15 x oraz 20x</w:t>
      </w: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>Precyzyjna śruba mikro. Nie wiecej niż 0,2 mm na obrót</w:t>
      </w: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>Szybki ruch śrubą  makro – minimum 37,7 mm na obrót</w:t>
      </w: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>Kondensor o roboczej minimum 75 mm oraz Aperturze numerycznej N.A 0.</w:t>
      </w: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 xml:space="preserve">Układ fluorescencji opartej na wysokowydajnych wbudowanych w mikroskop diodach do pracy </w:t>
      </w:r>
      <w:r w:rsidR="00A02C9C">
        <w:rPr>
          <w:rFonts w:ascii="Cambria" w:hAnsi="Cambria"/>
          <w:noProof/>
          <w:sz w:val="20"/>
          <w:szCs w:val="20"/>
        </w:rPr>
        <w:br/>
      </w:r>
      <w:r w:rsidRPr="00950302">
        <w:rPr>
          <w:rFonts w:ascii="Cambria" w:hAnsi="Cambria"/>
          <w:noProof/>
          <w:sz w:val="20"/>
          <w:szCs w:val="20"/>
        </w:rPr>
        <w:t xml:space="preserve">z barwnikiem co najmniej DAPI. </w:t>
      </w:r>
    </w:p>
    <w:p w:rsidR="00700FA8" w:rsidRPr="00950302" w:rsidRDefault="00700FA8" w:rsidP="00700FA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noProof/>
          <w:sz w:val="20"/>
          <w:szCs w:val="20"/>
        </w:rPr>
      </w:pPr>
      <w:r w:rsidRPr="00950302">
        <w:rPr>
          <w:rFonts w:ascii="Cambria" w:hAnsi="Cambria"/>
          <w:noProof/>
          <w:sz w:val="20"/>
          <w:szCs w:val="20"/>
        </w:rPr>
        <w:t>Możliwość wymiany paneli i bloków filtrowych do fluorescencji na inne długości fali ( 455nm, 470nm, 505nm, 525nm, 560nm, 590nm, 625nm )</w:t>
      </w:r>
    </w:p>
    <w:p w:rsidR="00700FA8" w:rsidRPr="00950302" w:rsidRDefault="00700FA8" w:rsidP="00700FA8">
      <w:pPr>
        <w:numPr>
          <w:ilvl w:val="0"/>
          <w:numId w:val="1"/>
        </w:numPr>
        <w:spacing w:line="276" w:lineRule="auto"/>
        <w:rPr>
          <w:rFonts w:ascii="Cambria" w:hAnsi="Cambria" w:cs="Segoe UI"/>
          <w:color w:val="000000"/>
          <w:sz w:val="20"/>
        </w:rPr>
      </w:pPr>
      <w:r w:rsidRPr="00950302">
        <w:rPr>
          <w:rFonts w:ascii="Cambria" w:hAnsi="Cambria" w:cs="Segoe UI"/>
          <w:sz w:val="20"/>
        </w:rPr>
        <w:t xml:space="preserve">Kamera mikroskopowa zapewniająca pełną kompatybilność z oferowanym mikroskopem </w:t>
      </w:r>
      <w:r w:rsidR="00A02C9C">
        <w:rPr>
          <w:rFonts w:ascii="Cambria" w:hAnsi="Cambria" w:cs="Segoe UI"/>
          <w:sz w:val="20"/>
        </w:rPr>
        <w:br/>
      </w:r>
      <w:bookmarkStart w:id="0" w:name="_GoBack"/>
      <w:bookmarkEnd w:id="0"/>
      <w:r w:rsidRPr="00950302">
        <w:rPr>
          <w:rFonts w:ascii="Cambria" w:hAnsi="Cambria" w:cs="Segoe UI"/>
          <w:sz w:val="20"/>
        </w:rPr>
        <w:t>o parametrach:</w:t>
      </w:r>
    </w:p>
    <w:p w:rsidR="00700FA8" w:rsidRPr="00950302" w:rsidRDefault="00700FA8" w:rsidP="00700FA8">
      <w:pPr>
        <w:pStyle w:val="Tekstpodstawowy"/>
        <w:numPr>
          <w:ilvl w:val="0"/>
          <w:numId w:val="2"/>
        </w:numPr>
        <w:spacing w:line="240" w:lineRule="auto"/>
        <w:rPr>
          <w:rFonts w:ascii="Cambria" w:hAnsi="Cambria" w:cs="Segoe UI"/>
          <w:b w:val="0"/>
          <w:sz w:val="20"/>
        </w:rPr>
      </w:pPr>
      <w:r w:rsidRPr="00950302">
        <w:rPr>
          <w:rFonts w:ascii="Cambria" w:hAnsi="Cambria" w:cs="Segoe UI"/>
          <w:b w:val="0"/>
          <w:sz w:val="20"/>
        </w:rPr>
        <w:t>Matryca CMOS 1/2,5",</w:t>
      </w:r>
    </w:p>
    <w:p w:rsidR="00700FA8" w:rsidRPr="00950302" w:rsidRDefault="00700FA8" w:rsidP="00700FA8">
      <w:pPr>
        <w:pStyle w:val="Tekstpodstawowy"/>
        <w:numPr>
          <w:ilvl w:val="0"/>
          <w:numId w:val="2"/>
        </w:numPr>
        <w:spacing w:line="240" w:lineRule="auto"/>
        <w:rPr>
          <w:rFonts w:ascii="Cambria" w:hAnsi="Cambria" w:cs="Segoe UI"/>
          <w:b w:val="0"/>
          <w:sz w:val="20"/>
        </w:rPr>
      </w:pPr>
      <w:r w:rsidRPr="00950302">
        <w:rPr>
          <w:rFonts w:ascii="Cambria" w:hAnsi="Cambria" w:cs="Segoe UI"/>
          <w:b w:val="0"/>
          <w:sz w:val="20"/>
        </w:rPr>
        <w:t xml:space="preserve">Rozdzielczość 5.0 </w:t>
      </w:r>
      <w:proofErr w:type="spellStart"/>
      <w:r w:rsidRPr="00950302">
        <w:rPr>
          <w:rFonts w:ascii="Cambria" w:hAnsi="Cambria" w:cs="Segoe UI"/>
          <w:b w:val="0"/>
          <w:sz w:val="20"/>
        </w:rPr>
        <w:t>MPix</w:t>
      </w:r>
      <w:proofErr w:type="spellEnd"/>
      <w:r w:rsidRPr="00950302">
        <w:rPr>
          <w:rFonts w:ascii="Cambria" w:hAnsi="Cambria" w:cs="Segoe UI"/>
          <w:b w:val="0"/>
          <w:sz w:val="20"/>
        </w:rPr>
        <w:t>, (2592x1944)</w:t>
      </w:r>
    </w:p>
    <w:p w:rsidR="00700FA8" w:rsidRPr="00950302" w:rsidRDefault="00700FA8" w:rsidP="00700FA8">
      <w:pPr>
        <w:pStyle w:val="Tekstpodstawowy"/>
        <w:numPr>
          <w:ilvl w:val="0"/>
          <w:numId w:val="2"/>
        </w:numPr>
        <w:spacing w:line="240" w:lineRule="auto"/>
        <w:rPr>
          <w:rFonts w:ascii="Cambria" w:hAnsi="Cambria" w:cs="Segoe UI"/>
          <w:b w:val="0"/>
          <w:sz w:val="20"/>
        </w:rPr>
      </w:pPr>
      <w:r w:rsidRPr="00950302">
        <w:rPr>
          <w:rFonts w:ascii="Cambria" w:hAnsi="Cambria" w:cs="Segoe UI"/>
          <w:b w:val="0"/>
          <w:sz w:val="20"/>
        </w:rPr>
        <w:t>Ekran: IPS 8", 1280x800</w:t>
      </w:r>
    </w:p>
    <w:p w:rsidR="00700FA8" w:rsidRPr="00950302" w:rsidRDefault="00700FA8" w:rsidP="00700FA8">
      <w:pPr>
        <w:pStyle w:val="Tekstpodstawowy"/>
        <w:numPr>
          <w:ilvl w:val="0"/>
          <w:numId w:val="2"/>
        </w:numPr>
        <w:spacing w:line="240" w:lineRule="auto"/>
        <w:rPr>
          <w:rFonts w:ascii="Cambria" w:hAnsi="Cambria" w:cs="Segoe UI"/>
          <w:b w:val="0"/>
          <w:sz w:val="20"/>
        </w:rPr>
      </w:pPr>
      <w:r w:rsidRPr="00950302">
        <w:rPr>
          <w:rFonts w:ascii="Cambria" w:hAnsi="Cambria" w:cs="Segoe UI"/>
          <w:b w:val="0"/>
          <w:sz w:val="20"/>
        </w:rPr>
        <w:t>Pamięć wewnętrzna 16 GB; możliwość rozszerzenia kartą SD</w:t>
      </w:r>
    </w:p>
    <w:p w:rsidR="00700FA8" w:rsidRPr="00950302" w:rsidRDefault="00700FA8" w:rsidP="00700FA8">
      <w:pPr>
        <w:pStyle w:val="Tekstpodstawowy"/>
        <w:numPr>
          <w:ilvl w:val="0"/>
          <w:numId w:val="2"/>
        </w:numPr>
        <w:spacing w:line="240" w:lineRule="auto"/>
        <w:rPr>
          <w:rFonts w:ascii="Cambria" w:hAnsi="Cambria" w:cs="Segoe UI"/>
          <w:b w:val="0"/>
          <w:sz w:val="20"/>
        </w:rPr>
      </w:pPr>
      <w:r w:rsidRPr="00950302">
        <w:rPr>
          <w:rFonts w:ascii="Cambria" w:hAnsi="Cambria" w:cs="Segoe UI"/>
          <w:b w:val="0"/>
          <w:sz w:val="20"/>
        </w:rPr>
        <w:t>Złącze: Micro SD Card slot ; 3,5mm Audio; DC 5V do zasilania; wyjście Mini HDMI</w:t>
      </w:r>
    </w:p>
    <w:p w:rsidR="00700FA8" w:rsidRPr="00950302" w:rsidRDefault="00700FA8" w:rsidP="00700FA8">
      <w:pPr>
        <w:pStyle w:val="Tekstpodstawowy"/>
        <w:numPr>
          <w:ilvl w:val="0"/>
          <w:numId w:val="2"/>
        </w:numPr>
        <w:spacing w:line="240" w:lineRule="auto"/>
        <w:rPr>
          <w:rFonts w:ascii="Cambria" w:hAnsi="Cambria" w:cs="Segoe UI"/>
          <w:b w:val="0"/>
          <w:sz w:val="20"/>
        </w:rPr>
      </w:pPr>
      <w:r w:rsidRPr="00950302">
        <w:rPr>
          <w:rFonts w:ascii="Cambria" w:hAnsi="Cambria" w:cs="Segoe UI"/>
          <w:b w:val="0"/>
          <w:sz w:val="20"/>
        </w:rPr>
        <w:t>Bluetooth</w:t>
      </w:r>
    </w:p>
    <w:p w:rsidR="00700FA8" w:rsidRPr="00950302" w:rsidRDefault="00700FA8" w:rsidP="00700FA8">
      <w:pPr>
        <w:pStyle w:val="Tekstpodstawowy"/>
        <w:numPr>
          <w:ilvl w:val="0"/>
          <w:numId w:val="2"/>
        </w:numPr>
        <w:spacing w:line="240" w:lineRule="auto"/>
        <w:rPr>
          <w:rFonts w:ascii="Cambria" w:hAnsi="Cambria" w:cs="Segoe UI"/>
          <w:b w:val="0"/>
          <w:sz w:val="20"/>
        </w:rPr>
      </w:pPr>
      <w:r w:rsidRPr="00950302">
        <w:rPr>
          <w:rFonts w:ascii="Cambria" w:hAnsi="Cambria" w:cs="Segoe UI"/>
          <w:b w:val="0"/>
          <w:sz w:val="20"/>
        </w:rPr>
        <w:t xml:space="preserve">Wyposażenie: </w:t>
      </w:r>
      <w:proofErr w:type="spellStart"/>
      <w:r w:rsidRPr="00950302">
        <w:rPr>
          <w:rFonts w:ascii="Cambria" w:hAnsi="Cambria" w:cs="Segoe UI"/>
          <w:b w:val="0"/>
          <w:sz w:val="20"/>
        </w:rPr>
        <w:t>MicroSD</w:t>
      </w:r>
      <w:proofErr w:type="spellEnd"/>
      <w:r w:rsidRPr="00950302">
        <w:rPr>
          <w:rFonts w:ascii="Cambria" w:hAnsi="Cambria" w:cs="Segoe UI"/>
          <w:b w:val="0"/>
          <w:sz w:val="20"/>
        </w:rPr>
        <w:t xml:space="preserve"> 4GB, kabel HDMI, kabel USB, płytka kalibracyjna, ładowarka</w:t>
      </w:r>
    </w:p>
    <w:p w:rsidR="00700FA8" w:rsidRPr="00950302" w:rsidRDefault="00700FA8" w:rsidP="00950302">
      <w:pPr>
        <w:pStyle w:val="Tekstpodstawowy"/>
        <w:numPr>
          <w:ilvl w:val="0"/>
          <w:numId w:val="3"/>
        </w:numPr>
        <w:tabs>
          <w:tab w:val="left" w:pos="6735"/>
        </w:tabs>
        <w:spacing w:line="240" w:lineRule="auto"/>
        <w:rPr>
          <w:rFonts w:ascii="Cambria" w:hAnsi="Cambria" w:cs="Segoe UI"/>
          <w:b w:val="0"/>
          <w:sz w:val="20"/>
        </w:rPr>
      </w:pPr>
      <w:r w:rsidRPr="00950302">
        <w:rPr>
          <w:rFonts w:ascii="Cambria" w:hAnsi="Cambria" w:cs="Segoe UI"/>
          <w:b w:val="0"/>
          <w:sz w:val="20"/>
        </w:rPr>
        <w:t xml:space="preserve">Pokrowiec, kabel zasilający </w:t>
      </w:r>
    </w:p>
    <w:sectPr w:rsidR="00700FA8" w:rsidRPr="00950302" w:rsidSect="00950302">
      <w:headerReference w:type="default" r:id="rId11"/>
      <w:footerReference w:type="default" r:id="rId12"/>
      <w:pgSz w:w="11906" w:h="16838"/>
      <w:pgMar w:top="9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B1" w:rsidRDefault="007C6AB1" w:rsidP="00BC7B26">
      <w:pPr>
        <w:spacing w:line="240" w:lineRule="auto"/>
      </w:pPr>
      <w:r>
        <w:separator/>
      </w:r>
    </w:p>
  </w:endnote>
  <w:endnote w:type="continuationSeparator" w:id="0">
    <w:p w:rsidR="007C6AB1" w:rsidRDefault="007C6AB1" w:rsidP="00B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26" w:rsidRPr="00BC7B26" w:rsidRDefault="00BC7B26" w:rsidP="00BC7B26">
    <w:pPr>
      <w:tabs>
        <w:tab w:val="center" w:pos="4536"/>
        <w:tab w:val="right" w:pos="9072"/>
      </w:tabs>
      <w:spacing w:line="240" w:lineRule="auto"/>
      <w:jc w:val="center"/>
      <w:rPr>
        <w:rFonts w:ascii="Cambria" w:hAnsi="Cambria"/>
        <w:b/>
        <w:bCs/>
        <w:i/>
        <w:iCs/>
        <w:sz w:val="18"/>
        <w:szCs w:val="18"/>
      </w:rPr>
    </w:pPr>
    <w:r w:rsidRPr="00BC7B26">
      <w:rPr>
        <w:rFonts w:ascii="Cambria" w:hAnsi="Cambria"/>
        <w:b/>
        <w:bCs/>
        <w:i/>
        <w:iCs/>
        <w:sz w:val="18"/>
        <w:szCs w:val="18"/>
      </w:rPr>
      <w:t>Projekt</w:t>
    </w:r>
    <w:r w:rsidR="00F50E42">
      <w:rPr>
        <w:rFonts w:ascii="Cambria" w:hAnsi="Cambria"/>
        <w:b/>
        <w:bCs/>
        <w:i/>
        <w:iCs/>
        <w:sz w:val="18"/>
        <w:szCs w:val="18"/>
      </w:rPr>
      <w:t xml:space="preserve"> „</w:t>
    </w:r>
    <w:proofErr w:type="spellStart"/>
    <w:r w:rsidR="00F50E42">
      <w:rPr>
        <w:rFonts w:ascii="Cambria" w:hAnsi="Cambria"/>
        <w:b/>
        <w:bCs/>
        <w:i/>
        <w:iCs/>
        <w:sz w:val="18"/>
        <w:szCs w:val="18"/>
      </w:rPr>
      <w:t>PROgram</w:t>
    </w:r>
    <w:proofErr w:type="spellEnd"/>
    <w:r w:rsidR="00F50E42">
      <w:rPr>
        <w:rFonts w:ascii="Cambria" w:hAnsi="Cambria"/>
        <w:b/>
        <w:bCs/>
        <w:i/>
        <w:iCs/>
        <w:sz w:val="18"/>
        <w:szCs w:val="18"/>
      </w:rPr>
      <w:t xml:space="preserve"> Rozwoju Uniwersytetu</w:t>
    </w:r>
    <w:r w:rsidRPr="00BC7B26">
      <w:rPr>
        <w:rFonts w:ascii="Cambria" w:hAnsi="Cambria"/>
        <w:b/>
        <w:bCs/>
        <w:i/>
        <w:iCs/>
        <w:sz w:val="18"/>
        <w:szCs w:val="18"/>
      </w:rPr>
      <w:t xml:space="preserve"> </w:t>
    </w:r>
    <w:r w:rsidR="00F50E42">
      <w:rPr>
        <w:rFonts w:ascii="Cambria" w:hAnsi="Cambria"/>
        <w:b/>
        <w:bCs/>
        <w:i/>
        <w:iCs/>
        <w:sz w:val="18"/>
        <w:szCs w:val="18"/>
      </w:rPr>
      <w:t>Gdańskiego (</w:t>
    </w:r>
    <w:proofErr w:type="spellStart"/>
    <w:r w:rsidR="00F50E42">
      <w:rPr>
        <w:rFonts w:ascii="Cambria" w:hAnsi="Cambria"/>
        <w:b/>
        <w:bCs/>
        <w:i/>
        <w:iCs/>
        <w:sz w:val="18"/>
        <w:szCs w:val="18"/>
      </w:rPr>
      <w:t>ProUG</w:t>
    </w:r>
    <w:proofErr w:type="spellEnd"/>
    <w:r w:rsidR="00F50E42">
      <w:rPr>
        <w:rFonts w:ascii="Cambria" w:hAnsi="Cambria"/>
        <w:b/>
        <w:bCs/>
        <w:i/>
        <w:iCs/>
        <w:sz w:val="18"/>
        <w:szCs w:val="18"/>
      </w:rPr>
      <w:t xml:space="preserve">)” </w:t>
    </w:r>
    <w:r w:rsidRPr="00BC7B26">
      <w:rPr>
        <w:rFonts w:ascii="Cambria" w:hAnsi="Cambria"/>
        <w:b/>
        <w:bCs/>
        <w:i/>
        <w:iCs/>
        <w:sz w:val="18"/>
        <w:szCs w:val="18"/>
      </w:rPr>
      <w:t xml:space="preserve">jest współfinansowany przez Unię Europejską </w:t>
    </w:r>
    <w:r w:rsidR="0046246E">
      <w:rPr>
        <w:rFonts w:ascii="Cambria" w:hAnsi="Cambria"/>
        <w:b/>
        <w:bCs/>
        <w:i/>
        <w:iCs/>
        <w:sz w:val="18"/>
        <w:szCs w:val="18"/>
      </w:rPr>
      <w:br/>
    </w:r>
    <w:r w:rsidRPr="00BC7B26">
      <w:rPr>
        <w:rFonts w:ascii="Cambria" w:hAnsi="Cambria"/>
        <w:b/>
        <w:bCs/>
        <w:i/>
        <w:iCs/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B1" w:rsidRDefault="007C6AB1" w:rsidP="00BC7B26">
      <w:pPr>
        <w:spacing w:line="240" w:lineRule="auto"/>
      </w:pPr>
      <w:r>
        <w:separator/>
      </w:r>
    </w:p>
  </w:footnote>
  <w:footnote w:type="continuationSeparator" w:id="0">
    <w:p w:rsidR="007C6AB1" w:rsidRDefault="007C6AB1" w:rsidP="00B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02" w:rsidRDefault="00950302" w:rsidP="00BC7B26">
    <w:pPr>
      <w:pStyle w:val="Nagwek"/>
      <w:jc w:val="center"/>
    </w:pPr>
    <w:r w:rsidRPr="007E2343">
      <w:rPr>
        <w:rFonts w:ascii="Times New Roman" w:hAnsi="Times New Roman"/>
        <w:noProof/>
        <w:szCs w:val="24"/>
      </w:rPr>
      <w:drawing>
        <wp:inline distT="0" distB="0" distL="0" distR="0" wp14:anchorId="101E5B5C" wp14:editId="77A39137">
          <wp:extent cx="5760720" cy="9140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302" w:rsidRPr="00CF215E" w:rsidRDefault="00950302" w:rsidP="00950302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 xml:space="preserve">Załącznik nr 1a </w:t>
    </w:r>
    <w:r w:rsidRPr="00291A6C">
      <w:rPr>
        <w:rFonts w:ascii="Cambria" w:hAnsi="Cambria" w:cs="Arial"/>
        <w:sz w:val="18"/>
        <w:szCs w:val="18"/>
      </w:rPr>
      <w:t>do Specyfikacji Istotnych Warunków Zamówienia</w:t>
    </w:r>
    <w:r w:rsidRPr="00CF215E">
      <w:rPr>
        <w:rFonts w:ascii="Cambria" w:hAnsi="Cambria" w:cs="Arial"/>
        <w:b/>
        <w:sz w:val="18"/>
        <w:szCs w:val="18"/>
      </w:rPr>
      <w:t xml:space="preserve"> </w:t>
    </w:r>
    <w:r w:rsidRPr="00CF215E">
      <w:rPr>
        <w:rFonts w:ascii="Cambria" w:hAnsi="Cambria" w:cs="Arial"/>
        <w:sz w:val="18"/>
        <w:szCs w:val="18"/>
      </w:rPr>
      <w:t xml:space="preserve">- </w:t>
    </w:r>
    <w:r>
      <w:rPr>
        <w:rFonts w:ascii="Cambria" w:hAnsi="Cambria" w:cs="Arial"/>
        <w:sz w:val="18"/>
        <w:szCs w:val="18"/>
      </w:rPr>
      <w:t>postępowanie nr A120-211-</w:t>
    </w:r>
    <w:r>
      <w:rPr>
        <w:rFonts w:ascii="Cambria" w:hAnsi="Cambria" w:cs="Arial"/>
        <w:sz w:val="18"/>
        <w:szCs w:val="18"/>
      </w:rPr>
      <w:t>117</w:t>
    </w:r>
    <w:r>
      <w:rPr>
        <w:rFonts w:ascii="Cambria" w:hAnsi="Cambria" w:cs="Arial"/>
        <w:sz w:val="18"/>
        <w:szCs w:val="18"/>
      </w:rPr>
      <w:t>/19/MR</w:t>
    </w:r>
  </w:p>
  <w:p w:rsidR="00950302" w:rsidRDefault="00950302" w:rsidP="00BC7B26">
    <w:pPr>
      <w:pStyle w:val="Nagwek"/>
      <w:jc w:val="center"/>
    </w:pPr>
  </w:p>
  <w:p w:rsidR="00BC7B26" w:rsidRPr="00BC7B26" w:rsidRDefault="00BC7B26" w:rsidP="00BC7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259"/>
    <w:multiLevelType w:val="hybridMultilevel"/>
    <w:tmpl w:val="0456D3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2322C"/>
    <w:multiLevelType w:val="hybridMultilevel"/>
    <w:tmpl w:val="49E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31675"/>
    <w:multiLevelType w:val="hybridMultilevel"/>
    <w:tmpl w:val="7A5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26"/>
    <w:rsid w:val="0046246E"/>
    <w:rsid w:val="004B2C26"/>
    <w:rsid w:val="00574B8B"/>
    <w:rsid w:val="00700FA8"/>
    <w:rsid w:val="007C6AB1"/>
    <w:rsid w:val="00950302"/>
    <w:rsid w:val="00A02C9C"/>
    <w:rsid w:val="00BC7B26"/>
    <w:rsid w:val="00F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02BF6810AB547936BE4EEFFAC7457" ma:contentTypeVersion="4" ma:contentTypeDescription="Create a new document." ma:contentTypeScope="" ma:versionID="058e7e4989562909905c9cdb8f6d25ba">
  <xsd:schema xmlns:xsd="http://www.w3.org/2001/XMLSchema" xmlns:xs="http://www.w3.org/2001/XMLSchema" xmlns:p="http://schemas.microsoft.com/office/2006/metadata/properties" xmlns:ns2="aa350d4e-348f-4a5d-9843-33bcd4c369fa" xmlns:ns3="46ee330d-ae09-4325-b3d2-159099c5575f" targetNamespace="http://schemas.microsoft.com/office/2006/metadata/properties" ma:root="true" ma:fieldsID="ca6843c45feb78250154e3d9c250a6ad" ns2:_="" ns3:_="">
    <xsd:import namespace="aa350d4e-348f-4a5d-9843-33bcd4c369fa"/>
    <xsd:import namespace="46ee330d-ae09-4325-b3d2-159099c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0d4e-348f-4a5d-9843-33bcd4c3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0d-ae09-4325-b3d2-159099c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718CE-3B31-4218-85BD-A3A535856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15AE-8F77-4EEA-8EDC-2FB2E6CE0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0A3FE5-BAF1-4ABA-BDB7-873F53B3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50d4e-348f-4a5d-9843-33bcd4c369fa"/>
    <ds:schemaRef ds:uri="46ee330d-ae09-4325-b3d2-159099c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3A341398</Template>
  <TotalTime>4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Małgorzata Redzik</cp:lastModifiedBy>
  <cp:revision>11</cp:revision>
  <dcterms:created xsi:type="dcterms:W3CDTF">2019-09-16T10:40:00Z</dcterms:created>
  <dcterms:modified xsi:type="dcterms:W3CDTF">2019-09-26T09:18:00Z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0x01010075102BF6810AB547936BE4EEFFAC7457</vt:lpwstr>
  </property>
</Properties>
</file>