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1662" w14:textId="77777777" w:rsidR="00202803" w:rsidRDefault="00202803" w:rsidP="00DB31B0">
      <w:pPr>
        <w:rPr>
          <w:rFonts w:ascii="Cambria" w:hAnsi="Cambria"/>
          <w:b/>
          <w:color w:val="FF0000"/>
          <w:sz w:val="20"/>
          <w:szCs w:val="20"/>
        </w:rPr>
      </w:pPr>
      <w:bookmarkStart w:id="0" w:name="_Hlk2852416"/>
      <w:bookmarkStart w:id="1" w:name="_GoBack"/>
      <w:bookmarkEnd w:id="1"/>
    </w:p>
    <w:p w14:paraId="086D7217" w14:textId="77777777" w:rsidR="007F1200" w:rsidRPr="00F770B0" w:rsidRDefault="007F1200" w:rsidP="00DB31B0">
      <w:pPr>
        <w:rPr>
          <w:rFonts w:ascii="Cambria" w:hAnsi="Cambria"/>
          <w:b/>
          <w:color w:val="C00000"/>
          <w:sz w:val="20"/>
          <w:szCs w:val="20"/>
          <w:u w:val="single"/>
        </w:rPr>
      </w:pPr>
      <w:r w:rsidRPr="00F770B0">
        <w:rPr>
          <w:rFonts w:ascii="Cambria" w:hAnsi="Cambria"/>
          <w:b/>
          <w:color w:val="C00000"/>
          <w:sz w:val="20"/>
          <w:szCs w:val="20"/>
          <w:u w:val="single"/>
        </w:rPr>
        <w:t>DEFINICJE POJĘĆ STOSOWANYCH W OPISIE:</w:t>
      </w:r>
    </w:p>
    <w:p w14:paraId="69BE9094" w14:textId="77777777" w:rsidR="007F1200" w:rsidRPr="00C97646" w:rsidRDefault="007F1200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</w:t>
      </w:r>
      <w:r w:rsidR="00C24416" w:rsidRPr="00C97646">
        <w:rPr>
          <w:rFonts w:ascii="Cambria" w:hAnsi="Cambria"/>
          <w:sz w:val="20"/>
          <w:szCs w:val="20"/>
        </w:rPr>
        <w:t>przęt</w:t>
      </w:r>
      <w:r w:rsidR="00F3083B" w:rsidRPr="00C97646">
        <w:rPr>
          <w:rFonts w:ascii="Cambria" w:hAnsi="Cambria"/>
          <w:sz w:val="20"/>
          <w:szCs w:val="20"/>
        </w:rPr>
        <w:t xml:space="preserve"> (</w:t>
      </w:r>
      <w:r w:rsidR="00F3083B" w:rsidRPr="00C97646">
        <w:rPr>
          <w:rFonts w:ascii="Cambria" w:hAnsi="Cambria"/>
          <w:b/>
          <w:sz w:val="20"/>
          <w:szCs w:val="20"/>
        </w:rPr>
        <w:t>SP</w:t>
      </w:r>
      <w:r w:rsidR="00F3083B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zestawy komputerowe wraz z monitorami</w:t>
      </w:r>
      <w:r w:rsidR="00DC0306" w:rsidRPr="00C97646">
        <w:rPr>
          <w:rFonts w:ascii="Cambria" w:hAnsi="Cambria"/>
          <w:sz w:val="20"/>
          <w:szCs w:val="20"/>
        </w:rPr>
        <w:t xml:space="preserve">: </w:t>
      </w:r>
      <w:r w:rsidRPr="00C97646">
        <w:rPr>
          <w:rFonts w:ascii="Cambria" w:hAnsi="Cambria"/>
          <w:sz w:val="20"/>
          <w:szCs w:val="20"/>
        </w:rPr>
        <w:t>tabel</w:t>
      </w:r>
      <w:r w:rsidR="00DC0306" w:rsidRPr="00C97646">
        <w:rPr>
          <w:rFonts w:ascii="Cambria" w:hAnsi="Cambria"/>
          <w:sz w:val="20"/>
          <w:szCs w:val="20"/>
        </w:rPr>
        <w:t>e</w:t>
      </w:r>
      <w:r w:rsidRPr="00C97646">
        <w:rPr>
          <w:rFonts w:ascii="Cambria" w:hAnsi="Cambria"/>
          <w:sz w:val="20"/>
          <w:szCs w:val="20"/>
        </w:rPr>
        <w:t xml:space="preserve"> 1 i 2, </w:t>
      </w:r>
      <w:r w:rsidR="00FC71A5" w:rsidRPr="00C97646">
        <w:rPr>
          <w:rFonts w:ascii="Cambria" w:hAnsi="Cambria"/>
          <w:sz w:val="20"/>
          <w:szCs w:val="20"/>
        </w:rPr>
        <w:t>komputery</w:t>
      </w:r>
      <w:r w:rsidRPr="00C97646">
        <w:rPr>
          <w:rFonts w:ascii="Cambria" w:hAnsi="Cambria"/>
          <w:sz w:val="20"/>
          <w:szCs w:val="20"/>
        </w:rPr>
        <w:t xml:space="preserve"> przenośne</w:t>
      </w:r>
      <w:r w:rsidR="00DC0306" w:rsidRPr="00C97646">
        <w:rPr>
          <w:rFonts w:ascii="Cambria" w:hAnsi="Cambria"/>
          <w:sz w:val="20"/>
          <w:szCs w:val="20"/>
        </w:rPr>
        <w:t xml:space="preserve">: </w:t>
      </w:r>
      <w:r w:rsidRPr="00C97646">
        <w:rPr>
          <w:rFonts w:ascii="Cambria" w:hAnsi="Cambria"/>
          <w:sz w:val="20"/>
          <w:szCs w:val="20"/>
        </w:rPr>
        <w:t>tabela 3.</w:t>
      </w:r>
    </w:p>
    <w:p w14:paraId="4EBD6EC2" w14:textId="77777777" w:rsidR="005E378D" w:rsidRPr="00C97646" w:rsidRDefault="005E378D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K</w:t>
      </w:r>
      <w:r w:rsidR="00C24416" w:rsidRPr="00C97646">
        <w:rPr>
          <w:rFonts w:ascii="Cambria" w:hAnsi="Cambria"/>
          <w:sz w:val="20"/>
          <w:szCs w:val="20"/>
        </w:rPr>
        <w:t>omputery</w:t>
      </w:r>
      <w:r w:rsidR="00F3083B" w:rsidRPr="00C97646">
        <w:rPr>
          <w:rFonts w:ascii="Cambria" w:hAnsi="Cambria"/>
          <w:sz w:val="20"/>
          <w:szCs w:val="20"/>
        </w:rPr>
        <w:t xml:space="preserve"> (</w:t>
      </w:r>
      <w:r w:rsidR="00F3083B" w:rsidRPr="00C97646">
        <w:rPr>
          <w:rFonts w:ascii="Cambria" w:hAnsi="Cambria"/>
          <w:b/>
          <w:sz w:val="20"/>
          <w:szCs w:val="20"/>
        </w:rPr>
        <w:t>KO</w:t>
      </w:r>
      <w:r w:rsidR="00F3083B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jednostki centralne opisane w tabelach 1 i 2.</w:t>
      </w:r>
    </w:p>
    <w:p w14:paraId="544EDF05" w14:textId="77777777" w:rsidR="00735F1F" w:rsidRPr="00C97646" w:rsidRDefault="00084ABD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Komputery przenośne (</w:t>
      </w:r>
      <w:r w:rsidRPr="00C97646">
        <w:rPr>
          <w:rFonts w:ascii="Cambria" w:hAnsi="Cambria"/>
          <w:b/>
          <w:sz w:val="20"/>
          <w:szCs w:val="20"/>
        </w:rPr>
        <w:t>KP</w:t>
      </w:r>
      <w:r w:rsidRPr="00C97646">
        <w:rPr>
          <w:rFonts w:ascii="Cambria" w:hAnsi="Cambria"/>
          <w:sz w:val="20"/>
          <w:szCs w:val="20"/>
        </w:rPr>
        <w:t>)</w:t>
      </w:r>
      <w:r w:rsidR="00735F1F" w:rsidRPr="00C97646">
        <w:rPr>
          <w:rFonts w:ascii="Cambria" w:hAnsi="Cambria"/>
          <w:sz w:val="20"/>
          <w:szCs w:val="20"/>
        </w:rPr>
        <w:t>: komputery opisane w tabeli nr 3</w:t>
      </w:r>
      <w:r w:rsidR="0064178D" w:rsidRPr="00C97646">
        <w:rPr>
          <w:rFonts w:ascii="Cambria" w:hAnsi="Cambria"/>
          <w:sz w:val="20"/>
          <w:szCs w:val="20"/>
        </w:rPr>
        <w:t>.</w:t>
      </w:r>
    </w:p>
    <w:p w14:paraId="70CE94C9" w14:textId="77777777" w:rsidR="000C7A1C" w:rsidRPr="00C97646" w:rsidRDefault="000C7A1C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Monitory (</w:t>
      </w:r>
      <w:r w:rsidRPr="00C97646">
        <w:rPr>
          <w:rFonts w:ascii="Cambria" w:hAnsi="Cambria"/>
          <w:b/>
          <w:sz w:val="20"/>
          <w:szCs w:val="20"/>
        </w:rPr>
        <w:t>MO</w:t>
      </w:r>
      <w:r w:rsidRPr="00C97646">
        <w:rPr>
          <w:rFonts w:ascii="Cambria" w:hAnsi="Cambria"/>
          <w:sz w:val="20"/>
          <w:szCs w:val="20"/>
        </w:rPr>
        <w:t xml:space="preserve">): </w:t>
      </w:r>
      <w:r w:rsidR="00496060" w:rsidRPr="00C97646">
        <w:rPr>
          <w:rFonts w:ascii="Cambria" w:hAnsi="Cambria"/>
          <w:sz w:val="20"/>
          <w:szCs w:val="20"/>
        </w:rPr>
        <w:t xml:space="preserve">monitory będące </w:t>
      </w:r>
      <w:r w:rsidR="000812D4" w:rsidRPr="00C97646">
        <w:rPr>
          <w:rFonts w:ascii="Cambria" w:hAnsi="Cambria"/>
          <w:sz w:val="20"/>
          <w:szCs w:val="20"/>
        </w:rPr>
        <w:t>składową</w:t>
      </w:r>
      <w:r w:rsidR="00496060" w:rsidRPr="00C97646">
        <w:rPr>
          <w:rFonts w:ascii="Cambria" w:hAnsi="Cambria"/>
          <w:sz w:val="20"/>
          <w:szCs w:val="20"/>
        </w:rPr>
        <w:t xml:space="preserve"> zestawu komputerowego opisane</w:t>
      </w:r>
      <w:r w:rsidR="00C2794A">
        <w:rPr>
          <w:rFonts w:ascii="Cambria" w:hAnsi="Cambria"/>
          <w:sz w:val="20"/>
          <w:szCs w:val="20"/>
        </w:rPr>
        <w:t>go</w:t>
      </w:r>
      <w:r w:rsidR="00496060" w:rsidRPr="00C97646">
        <w:rPr>
          <w:rFonts w:ascii="Cambria" w:hAnsi="Cambria"/>
          <w:sz w:val="20"/>
          <w:szCs w:val="20"/>
        </w:rPr>
        <w:t xml:space="preserve"> w tabelach 1 i 2.</w:t>
      </w:r>
    </w:p>
    <w:p w14:paraId="402ED848" w14:textId="77777777" w:rsidR="00C857B6" w:rsidRPr="00C97646" w:rsidRDefault="00C857B6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Producenta (</w:t>
      </w:r>
      <w:r w:rsidRPr="00C97646">
        <w:rPr>
          <w:rFonts w:ascii="Cambria" w:hAnsi="Cambria"/>
          <w:b/>
          <w:sz w:val="20"/>
          <w:szCs w:val="20"/>
        </w:rPr>
        <w:t>GP</w:t>
      </w:r>
      <w:r w:rsidRPr="00C97646">
        <w:rPr>
          <w:rFonts w:ascii="Cambria" w:hAnsi="Cambria"/>
          <w:sz w:val="20"/>
          <w:szCs w:val="20"/>
        </w:rPr>
        <w:t>)</w:t>
      </w:r>
      <w:r w:rsidR="00ED5A75" w:rsidRPr="00C97646">
        <w:rPr>
          <w:rFonts w:ascii="Cambria" w:hAnsi="Cambria"/>
          <w:sz w:val="20"/>
          <w:szCs w:val="20"/>
        </w:rPr>
        <w:t xml:space="preserve">: dobrowolne zobowiązanie producenta urządzenia do bezpłatnego usunięcia wady </w:t>
      </w:r>
      <w:r w:rsidR="00ED5A75" w:rsidRPr="00C97646">
        <w:rPr>
          <w:rFonts w:ascii="Cambria" w:hAnsi="Cambria" w:cs="Arial"/>
          <w:sz w:val="20"/>
          <w:szCs w:val="20"/>
        </w:rPr>
        <w:t>sprzętu poprzez jego naprawę lub wymianę obejmując</w:t>
      </w:r>
      <w:r w:rsidR="002059AC">
        <w:rPr>
          <w:rFonts w:ascii="Cambria" w:hAnsi="Cambria" w:cs="Arial"/>
          <w:sz w:val="20"/>
          <w:szCs w:val="20"/>
        </w:rPr>
        <w:t>ą</w:t>
      </w:r>
      <w:r w:rsidR="00ED5A75" w:rsidRPr="00C97646">
        <w:rPr>
          <w:rFonts w:ascii="Cambria" w:hAnsi="Cambria" w:cs="Arial"/>
          <w:sz w:val="20"/>
          <w:szCs w:val="20"/>
        </w:rPr>
        <w:t xml:space="preserve"> również diagnostykę i pomoc techniczną dla użytkownika w zakresie użytkowania komputerów. </w:t>
      </w:r>
    </w:p>
    <w:p w14:paraId="602C2655" w14:textId="77777777" w:rsidR="00BC3639" w:rsidRPr="00C97646" w:rsidRDefault="00030EC1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</w:t>
      </w:r>
      <w:r w:rsidR="00D449C9" w:rsidRPr="00C97646">
        <w:rPr>
          <w:rFonts w:ascii="Cambria" w:hAnsi="Cambria"/>
          <w:sz w:val="20"/>
          <w:szCs w:val="20"/>
        </w:rPr>
        <w:t>Wykonawcy</w:t>
      </w:r>
      <w:r w:rsidR="0090723A" w:rsidRPr="00C97646">
        <w:rPr>
          <w:rFonts w:ascii="Cambria" w:hAnsi="Cambria"/>
          <w:sz w:val="20"/>
          <w:szCs w:val="20"/>
        </w:rPr>
        <w:t xml:space="preserve"> </w:t>
      </w:r>
      <w:r w:rsidR="00BC3639" w:rsidRPr="00C97646">
        <w:rPr>
          <w:rFonts w:ascii="Cambria" w:hAnsi="Cambria"/>
          <w:sz w:val="20"/>
          <w:szCs w:val="20"/>
        </w:rPr>
        <w:t>(</w:t>
      </w:r>
      <w:r w:rsidR="00BC3639" w:rsidRPr="00C97646">
        <w:rPr>
          <w:rFonts w:ascii="Cambria" w:hAnsi="Cambria"/>
          <w:b/>
          <w:sz w:val="20"/>
          <w:szCs w:val="20"/>
        </w:rPr>
        <w:t>GW</w:t>
      </w:r>
      <w:r w:rsidR="00BC3639" w:rsidRPr="00C97646">
        <w:rPr>
          <w:rFonts w:ascii="Cambria" w:hAnsi="Cambria"/>
          <w:sz w:val="20"/>
          <w:szCs w:val="20"/>
        </w:rPr>
        <w:t>):</w:t>
      </w:r>
      <w:r w:rsidRPr="00C97646">
        <w:rPr>
          <w:rFonts w:ascii="Cambria" w:hAnsi="Cambria"/>
          <w:sz w:val="20"/>
          <w:szCs w:val="20"/>
        </w:rPr>
        <w:t xml:space="preserve"> </w:t>
      </w:r>
      <w:bookmarkStart w:id="2" w:name="_Hlk4143496"/>
      <w:r w:rsidRPr="00C97646">
        <w:rPr>
          <w:rFonts w:ascii="Cambria" w:hAnsi="Cambria"/>
          <w:sz w:val="20"/>
          <w:szCs w:val="20"/>
        </w:rPr>
        <w:t>gwarancja</w:t>
      </w:r>
      <w:r w:rsidR="00BC3639" w:rsidRPr="00C97646">
        <w:rPr>
          <w:rFonts w:ascii="Cambria" w:hAnsi="Cambria"/>
          <w:sz w:val="20"/>
          <w:szCs w:val="20"/>
        </w:rPr>
        <w:t xml:space="preserve"> </w:t>
      </w:r>
      <w:r w:rsidR="009E76FE" w:rsidRPr="00C97646">
        <w:rPr>
          <w:rFonts w:ascii="Cambria" w:hAnsi="Cambria"/>
          <w:sz w:val="20"/>
          <w:szCs w:val="20"/>
        </w:rPr>
        <w:t xml:space="preserve">świadczona przez </w:t>
      </w:r>
      <w:r w:rsidR="00BC3639" w:rsidRPr="00C97646">
        <w:rPr>
          <w:rFonts w:ascii="Cambria" w:hAnsi="Cambria"/>
          <w:sz w:val="20"/>
          <w:szCs w:val="20"/>
        </w:rPr>
        <w:t>wykonawc</w:t>
      </w:r>
      <w:r w:rsidR="000A2B8A" w:rsidRPr="00C97646">
        <w:rPr>
          <w:rFonts w:ascii="Cambria" w:hAnsi="Cambria"/>
          <w:sz w:val="20"/>
          <w:szCs w:val="20"/>
        </w:rPr>
        <w:t>ę</w:t>
      </w:r>
      <w:r w:rsidR="00BC3639" w:rsidRPr="00C97646">
        <w:rPr>
          <w:rFonts w:ascii="Cambria" w:hAnsi="Cambria"/>
          <w:sz w:val="20"/>
          <w:szCs w:val="20"/>
        </w:rPr>
        <w:t xml:space="preserve"> umowy</w:t>
      </w:r>
      <w:bookmarkEnd w:id="2"/>
      <w:r w:rsidR="00BC3639" w:rsidRPr="00C97646">
        <w:rPr>
          <w:rFonts w:ascii="Cambria" w:hAnsi="Cambria"/>
          <w:sz w:val="20"/>
          <w:szCs w:val="20"/>
        </w:rPr>
        <w:t>.</w:t>
      </w:r>
    </w:p>
    <w:p w14:paraId="18C78577" w14:textId="77777777" w:rsidR="00FC435F" w:rsidRPr="00C97646" w:rsidRDefault="00FC435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bookmarkStart w:id="3" w:name="_Hlk2848561"/>
      <w:r w:rsidRPr="00C97646">
        <w:rPr>
          <w:rFonts w:ascii="Cambria" w:hAnsi="Cambria"/>
          <w:sz w:val="20"/>
          <w:szCs w:val="20"/>
        </w:rPr>
        <w:t>Okres gwarancji</w:t>
      </w:r>
      <w:r w:rsidR="00A424F2" w:rsidRPr="00C97646">
        <w:rPr>
          <w:rFonts w:ascii="Cambria" w:hAnsi="Cambria"/>
          <w:sz w:val="20"/>
          <w:szCs w:val="20"/>
        </w:rPr>
        <w:t xml:space="preserve"> </w:t>
      </w:r>
      <w:r w:rsidR="00A424F2" w:rsidRPr="00C97646">
        <w:rPr>
          <w:rFonts w:ascii="Cambria" w:hAnsi="Cambria"/>
          <w:b/>
          <w:sz w:val="20"/>
          <w:szCs w:val="20"/>
        </w:rPr>
        <w:t>(OG)</w:t>
      </w:r>
      <w:r w:rsidRPr="00C97646">
        <w:rPr>
          <w:rFonts w:ascii="Cambria" w:hAnsi="Cambria"/>
          <w:b/>
          <w:sz w:val="20"/>
          <w:szCs w:val="20"/>
        </w:rPr>
        <w:t>:</w:t>
      </w:r>
      <w:r w:rsidR="008B6096" w:rsidRPr="00C97646">
        <w:rPr>
          <w:rFonts w:ascii="Cambria" w:hAnsi="Cambria" w:cs="Arial"/>
          <w:sz w:val="20"/>
          <w:szCs w:val="20"/>
        </w:rPr>
        <w:t xml:space="preserve"> Bieg gwarancji rozpoczyna się od </w:t>
      </w:r>
      <w:r w:rsidR="008B6096" w:rsidRPr="00C97646">
        <w:rPr>
          <w:rFonts w:ascii="Cambria" w:hAnsi="Cambria"/>
          <w:sz w:val="20"/>
          <w:szCs w:val="20"/>
        </w:rPr>
        <w:t xml:space="preserve">momentu  sprzedaży do </w:t>
      </w:r>
      <w:r w:rsidR="009D56C6" w:rsidRPr="00C97646">
        <w:rPr>
          <w:rFonts w:ascii="Cambria" w:hAnsi="Cambria"/>
          <w:sz w:val="20"/>
          <w:szCs w:val="20"/>
        </w:rPr>
        <w:t xml:space="preserve">końca </w:t>
      </w:r>
      <w:r w:rsidR="008B6096" w:rsidRPr="00C97646">
        <w:rPr>
          <w:rFonts w:ascii="Cambria" w:hAnsi="Cambria"/>
          <w:sz w:val="20"/>
          <w:szCs w:val="20"/>
        </w:rPr>
        <w:t>deklarowanego terminu liczonego w miesiącach.</w:t>
      </w:r>
    </w:p>
    <w:p w14:paraId="3957E000" w14:textId="77777777" w:rsidR="004537C4" w:rsidRPr="00C97646" w:rsidRDefault="004537C4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typu 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OS</w:t>
      </w:r>
      <w:r w:rsidRPr="00C97646">
        <w:rPr>
          <w:rFonts w:ascii="Cambria" w:hAnsi="Cambria"/>
          <w:sz w:val="20"/>
          <w:szCs w:val="20"/>
        </w:rPr>
        <w:t>): gwarancja świadczona w miejscu użytkow</w:t>
      </w:r>
      <w:r w:rsidR="00E52197" w:rsidRPr="00C97646">
        <w:rPr>
          <w:rFonts w:ascii="Cambria" w:hAnsi="Cambria"/>
          <w:sz w:val="20"/>
          <w:szCs w:val="20"/>
        </w:rPr>
        <w:t>ania</w:t>
      </w:r>
      <w:r w:rsidR="008A7EAF" w:rsidRPr="00C97646">
        <w:rPr>
          <w:rFonts w:ascii="Cambria" w:hAnsi="Cambria"/>
          <w:sz w:val="20"/>
          <w:szCs w:val="20"/>
        </w:rPr>
        <w:t xml:space="preserve"> komputerów.</w:t>
      </w:r>
    </w:p>
    <w:p w14:paraId="7B393B8F" w14:textId="77777777" w:rsidR="004E3DA7" w:rsidRPr="00C97646" w:rsidRDefault="004E3DA7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typu 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>-to-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DTD</w:t>
      </w:r>
      <w:r w:rsidRPr="00C97646">
        <w:rPr>
          <w:rFonts w:ascii="Cambria" w:hAnsi="Cambria"/>
          <w:sz w:val="20"/>
          <w:szCs w:val="20"/>
        </w:rPr>
        <w:t xml:space="preserve">): gwarancja świadczona w wyznaczonym przed producenta miejscu. </w:t>
      </w:r>
    </w:p>
    <w:p w14:paraId="5DAEDBCD" w14:textId="77777777" w:rsidR="00932355" w:rsidRPr="00C97646" w:rsidRDefault="00932355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Miejsce </w:t>
      </w:r>
      <w:r w:rsidR="006A37A4" w:rsidRPr="00C97646">
        <w:rPr>
          <w:rFonts w:ascii="Cambria" w:hAnsi="Cambria"/>
          <w:sz w:val="20"/>
          <w:szCs w:val="20"/>
        </w:rPr>
        <w:t>użytkowania</w:t>
      </w:r>
      <w:r w:rsidR="00754777" w:rsidRPr="00C97646">
        <w:rPr>
          <w:rFonts w:ascii="Cambria" w:hAnsi="Cambria"/>
          <w:sz w:val="20"/>
          <w:szCs w:val="20"/>
        </w:rPr>
        <w:t xml:space="preserve"> (</w:t>
      </w:r>
      <w:r w:rsidR="00754777" w:rsidRPr="00C97646">
        <w:rPr>
          <w:rFonts w:ascii="Cambria" w:hAnsi="Cambria"/>
          <w:b/>
          <w:sz w:val="20"/>
          <w:szCs w:val="20"/>
        </w:rPr>
        <w:t>MU</w:t>
      </w:r>
      <w:r w:rsidR="00754777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budynek Wydziału M</w:t>
      </w:r>
      <w:r w:rsidR="00763479">
        <w:rPr>
          <w:rFonts w:ascii="Cambria" w:hAnsi="Cambria"/>
          <w:sz w:val="20"/>
          <w:szCs w:val="20"/>
        </w:rPr>
        <w:t xml:space="preserve">atematyki, Fizyki i </w:t>
      </w:r>
      <w:r w:rsidRPr="00C97646">
        <w:rPr>
          <w:rFonts w:ascii="Cambria" w:hAnsi="Cambria"/>
          <w:sz w:val="20"/>
          <w:szCs w:val="20"/>
        </w:rPr>
        <w:t>I</w:t>
      </w:r>
      <w:r w:rsidR="00D206F8">
        <w:rPr>
          <w:rFonts w:ascii="Cambria" w:hAnsi="Cambria"/>
          <w:sz w:val="20"/>
          <w:szCs w:val="20"/>
        </w:rPr>
        <w:t>nformatyki</w:t>
      </w:r>
      <w:r w:rsidRPr="00C97646">
        <w:rPr>
          <w:rFonts w:ascii="Cambria" w:hAnsi="Cambria"/>
          <w:sz w:val="20"/>
          <w:szCs w:val="20"/>
        </w:rPr>
        <w:t xml:space="preserve">, ul. Wita Stwosza </w:t>
      </w:r>
      <w:r w:rsidR="003C0582" w:rsidRPr="00C97646">
        <w:rPr>
          <w:rFonts w:ascii="Cambria" w:hAnsi="Cambria"/>
          <w:sz w:val="20"/>
          <w:szCs w:val="20"/>
        </w:rPr>
        <w:t>5</w:t>
      </w:r>
      <w:r w:rsidR="00907675" w:rsidRPr="00C97646">
        <w:rPr>
          <w:rFonts w:ascii="Cambria" w:hAnsi="Cambria"/>
          <w:sz w:val="20"/>
          <w:szCs w:val="20"/>
        </w:rPr>
        <w:t>7</w:t>
      </w:r>
    </w:p>
    <w:bookmarkEnd w:id="3"/>
    <w:p w14:paraId="1833353F" w14:textId="77777777" w:rsidR="002B7E9C" w:rsidRPr="00C97646" w:rsidRDefault="002B7E9C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Serwis producenta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 xml:space="preserve">): uprawniony </w:t>
      </w:r>
      <w:r w:rsidR="00365DDA" w:rsidRPr="00C97646">
        <w:rPr>
          <w:rFonts w:ascii="Cambria" w:hAnsi="Cambria"/>
          <w:sz w:val="20"/>
          <w:szCs w:val="20"/>
        </w:rPr>
        <w:t xml:space="preserve">lub mający upoważnienie </w:t>
      </w:r>
      <w:r w:rsidR="00473FE2" w:rsidRPr="00C97646">
        <w:rPr>
          <w:rFonts w:ascii="Cambria" w:hAnsi="Cambria"/>
          <w:sz w:val="20"/>
          <w:szCs w:val="20"/>
        </w:rPr>
        <w:t>od</w:t>
      </w:r>
      <w:r w:rsidRPr="00C97646">
        <w:rPr>
          <w:rFonts w:ascii="Cambria" w:hAnsi="Cambria"/>
          <w:sz w:val="20"/>
          <w:szCs w:val="20"/>
        </w:rPr>
        <w:t xml:space="preserve"> producenta</w:t>
      </w:r>
      <w:r w:rsidR="00EB3FD4" w:rsidRPr="00C97646">
        <w:rPr>
          <w:rFonts w:ascii="Cambria" w:hAnsi="Cambria"/>
          <w:sz w:val="20"/>
          <w:szCs w:val="20"/>
        </w:rPr>
        <w:t xml:space="preserve"> urządzenia</w:t>
      </w:r>
      <w:r w:rsidRPr="00C97646">
        <w:rPr>
          <w:rFonts w:ascii="Cambria" w:hAnsi="Cambria"/>
          <w:sz w:val="20"/>
          <w:szCs w:val="20"/>
        </w:rPr>
        <w:t xml:space="preserve"> serwis techniczny w celu świadczenia zobowiązania gwarancyjnego</w:t>
      </w:r>
      <w:r w:rsidR="00EC2725" w:rsidRPr="00C97646">
        <w:rPr>
          <w:rFonts w:ascii="Cambria" w:hAnsi="Cambria"/>
          <w:sz w:val="20"/>
          <w:szCs w:val="20"/>
        </w:rPr>
        <w:t>.</w:t>
      </w:r>
    </w:p>
    <w:p w14:paraId="7F8E6955" w14:textId="77777777" w:rsidR="00D53659" w:rsidRPr="00975792" w:rsidRDefault="00897769" w:rsidP="0025671B">
      <w:pPr>
        <w:pStyle w:val="Akapitzlist"/>
        <w:numPr>
          <w:ilvl w:val="0"/>
          <w:numId w:val="36"/>
        </w:numPr>
        <w:spacing w:after="0" w:line="240" w:lineRule="auto"/>
        <w:ind w:left="567" w:right="110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Metoda kontaktu (</w:t>
      </w:r>
      <w:r w:rsidRPr="00C97646">
        <w:rPr>
          <w:rFonts w:ascii="Cambria" w:hAnsi="Cambria"/>
          <w:b/>
          <w:sz w:val="20"/>
          <w:szCs w:val="20"/>
        </w:rPr>
        <w:t>MT</w:t>
      </w:r>
      <w:r w:rsidRPr="00C97646">
        <w:rPr>
          <w:rFonts w:ascii="Cambria" w:hAnsi="Cambria"/>
          <w:sz w:val="20"/>
          <w:szCs w:val="20"/>
        </w:rPr>
        <w:t xml:space="preserve">): metoda w jaki sposób należy zgłaszać awarie, np.: telefonicznie, drogą komunikacji elektronicznej, itd. </w:t>
      </w:r>
      <w:r w:rsidR="00D53659">
        <w:rPr>
          <w:rFonts w:ascii="Cambria" w:hAnsi="Cambria"/>
          <w:sz w:val="20"/>
          <w:szCs w:val="20"/>
        </w:rPr>
        <w:t xml:space="preserve">Szczegółowe informacje  dotyczące  </w:t>
      </w:r>
      <w:r w:rsidR="00707F34">
        <w:rPr>
          <w:rFonts w:ascii="Cambria" w:hAnsi="Cambria"/>
          <w:sz w:val="20"/>
          <w:szCs w:val="20"/>
        </w:rPr>
        <w:t>sposobu</w:t>
      </w:r>
      <w:r w:rsidR="00D53659">
        <w:rPr>
          <w:rFonts w:ascii="Cambria" w:hAnsi="Cambria"/>
          <w:sz w:val="20"/>
          <w:szCs w:val="20"/>
        </w:rPr>
        <w:t xml:space="preserve"> kontaktu mają  zostać ujęte</w:t>
      </w:r>
      <w:r w:rsidR="00D53659">
        <w:rPr>
          <w:rFonts w:ascii="Cambria" w:hAnsi="Cambria"/>
          <w:sz w:val="20"/>
          <w:szCs w:val="20"/>
        </w:rPr>
        <w:br/>
        <w:t xml:space="preserve">w  karcie  gwarancyjnej produktu. </w:t>
      </w:r>
    </w:p>
    <w:p w14:paraId="156BCB9B" w14:textId="77777777" w:rsidR="00887B87" w:rsidRPr="00C97646" w:rsidRDefault="00887B87" w:rsidP="0025671B">
      <w:pPr>
        <w:pStyle w:val="Akapitzlist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System obsługi zgłoszeń (</w:t>
      </w:r>
      <w:r w:rsidRPr="00C97646">
        <w:rPr>
          <w:rFonts w:ascii="Cambria" w:hAnsi="Cambria"/>
          <w:b/>
          <w:sz w:val="20"/>
          <w:szCs w:val="20"/>
        </w:rPr>
        <w:t>SOZ</w:t>
      </w:r>
      <w:r w:rsidRPr="00C97646">
        <w:rPr>
          <w:rFonts w:ascii="Cambria" w:hAnsi="Cambria"/>
          <w:sz w:val="20"/>
          <w:szCs w:val="20"/>
        </w:rPr>
        <w:t>): rozwiązanie informatyczne serwisu producenta w celu rejestracji, obsługi, zakończenia i monitorowania zgłaszanych awarii.</w:t>
      </w:r>
    </w:p>
    <w:p w14:paraId="636EB82C" w14:textId="77777777" w:rsidR="00D562D3" w:rsidRPr="00C97646" w:rsidRDefault="00D562D3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Czas reakcji (</w:t>
      </w:r>
      <w:r w:rsidRPr="00C97646">
        <w:rPr>
          <w:rFonts w:ascii="Cambria" w:hAnsi="Cambria"/>
          <w:b/>
          <w:sz w:val="20"/>
          <w:szCs w:val="20"/>
        </w:rPr>
        <w:t>CR</w:t>
      </w:r>
      <w:r w:rsidRPr="00C97646">
        <w:rPr>
          <w:rFonts w:ascii="Cambria" w:hAnsi="Cambria"/>
          <w:sz w:val="20"/>
          <w:szCs w:val="20"/>
        </w:rPr>
        <w:t>): czas liczony od momentu przyjęcia przez serwis producenta zgłoszenia do podjęcia pierwszego działania w celu usunięcia awarii.</w:t>
      </w:r>
      <w:r w:rsidR="00D53E6D" w:rsidRPr="00C97646">
        <w:rPr>
          <w:rFonts w:ascii="Cambria" w:hAnsi="Cambria"/>
          <w:sz w:val="20"/>
          <w:szCs w:val="20"/>
        </w:rPr>
        <w:t xml:space="preserve"> Zgłoszenie awarii do godz. 10.59 będzie uważane jako zgłoszone w bieżącym dniu roboczym, od godz. 11.00 traktowane jako zgłoszone w następnym dniu roboczym.</w:t>
      </w:r>
    </w:p>
    <w:p w14:paraId="299C5909" w14:textId="77777777" w:rsidR="00C2457F" w:rsidRPr="00C97646" w:rsidRDefault="00C2457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Czas pracy Zamawiającego </w:t>
      </w:r>
      <w:r w:rsidR="00BB4F08" w:rsidRPr="00C97646">
        <w:rPr>
          <w:rFonts w:ascii="Cambria" w:hAnsi="Cambria"/>
          <w:sz w:val="20"/>
          <w:szCs w:val="20"/>
        </w:rPr>
        <w:t>(</w:t>
      </w:r>
      <w:r w:rsidR="00BB4F08" w:rsidRPr="00C97646">
        <w:rPr>
          <w:rFonts w:ascii="Cambria" w:hAnsi="Cambria"/>
          <w:b/>
          <w:sz w:val="20"/>
          <w:szCs w:val="20"/>
        </w:rPr>
        <w:t>CP</w:t>
      </w:r>
      <w:r w:rsidR="00BB4F08" w:rsidRPr="00C97646">
        <w:rPr>
          <w:rFonts w:ascii="Cambria" w:hAnsi="Cambria"/>
          <w:sz w:val="20"/>
          <w:szCs w:val="20"/>
        </w:rPr>
        <w:t>)</w:t>
      </w:r>
      <w:r w:rsidR="001B4D0D" w:rsidRPr="00C97646">
        <w:rPr>
          <w:rFonts w:ascii="Cambria" w:hAnsi="Cambria"/>
          <w:sz w:val="20"/>
          <w:szCs w:val="20"/>
        </w:rPr>
        <w:t>:</w:t>
      </w:r>
      <w:r w:rsidR="00BB4F08" w:rsidRPr="00C97646">
        <w:rPr>
          <w:rFonts w:ascii="Cambria" w:hAnsi="Cambria"/>
          <w:sz w:val="20"/>
          <w:szCs w:val="20"/>
        </w:rPr>
        <w:t xml:space="preserve"> </w:t>
      </w:r>
      <w:r w:rsidRPr="00C97646">
        <w:rPr>
          <w:rFonts w:ascii="Cambria" w:hAnsi="Cambria"/>
          <w:sz w:val="20"/>
          <w:szCs w:val="20"/>
        </w:rPr>
        <w:t>od poniedziałku do piątku</w:t>
      </w:r>
      <w:r w:rsidR="006C0571" w:rsidRPr="00C97646">
        <w:rPr>
          <w:rFonts w:ascii="Cambria" w:hAnsi="Cambria"/>
          <w:sz w:val="20"/>
          <w:szCs w:val="20"/>
        </w:rPr>
        <w:t xml:space="preserve"> z wyłączenie</w:t>
      </w:r>
      <w:r w:rsidR="0068483D" w:rsidRPr="00C97646">
        <w:rPr>
          <w:rFonts w:ascii="Cambria" w:hAnsi="Cambria"/>
          <w:sz w:val="20"/>
          <w:szCs w:val="20"/>
        </w:rPr>
        <w:t>m</w:t>
      </w:r>
      <w:r w:rsidR="006C0571" w:rsidRPr="00C97646">
        <w:rPr>
          <w:rFonts w:ascii="Cambria" w:hAnsi="Cambria"/>
          <w:sz w:val="20"/>
          <w:szCs w:val="20"/>
        </w:rPr>
        <w:t xml:space="preserve"> dni wolnych od zajęć </w:t>
      </w:r>
      <w:r w:rsidR="00D53659">
        <w:rPr>
          <w:rFonts w:ascii="Cambria" w:hAnsi="Cambria"/>
          <w:sz w:val="20"/>
          <w:szCs w:val="20"/>
        </w:rPr>
        <w:br/>
      </w:r>
      <w:r w:rsidR="006C0571" w:rsidRPr="00C97646">
        <w:rPr>
          <w:rFonts w:ascii="Cambria" w:hAnsi="Cambria"/>
          <w:sz w:val="20"/>
          <w:szCs w:val="20"/>
        </w:rPr>
        <w:t>i ustawowo wolnych.</w:t>
      </w:r>
    </w:p>
    <w:p w14:paraId="6E107B12" w14:textId="77777777" w:rsidR="00C2457F" w:rsidRPr="00C97646" w:rsidRDefault="00C2457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Godziny pracy Zamawiającego </w:t>
      </w:r>
      <w:r w:rsidR="00BB4F08" w:rsidRPr="00C97646">
        <w:rPr>
          <w:rFonts w:ascii="Cambria" w:hAnsi="Cambria"/>
          <w:sz w:val="20"/>
          <w:szCs w:val="20"/>
        </w:rPr>
        <w:t>(</w:t>
      </w:r>
      <w:r w:rsidR="00BB4F08" w:rsidRPr="00C97646">
        <w:rPr>
          <w:rFonts w:ascii="Cambria" w:hAnsi="Cambria"/>
          <w:b/>
          <w:sz w:val="20"/>
          <w:szCs w:val="20"/>
        </w:rPr>
        <w:t>GP</w:t>
      </w:r>
      <w:r w:rsidR="00BB4F08" w:rsidRPr="00C97646">
        <w:rPr>
          <w:rFonts w:ascii="Cambria" w:hAnsi="Cambria"/>
          <w:sz w:val="20"/>
          <w:szCs w:val="20"/>
        </w:rPr>
        <w:t>)</w:t>
      </w:r>
      <w:r w:rsidR="001B4D0D" w:rsidRPr="00C97646">
        <w:rPr>
          <w:rFonts w:ascii="Cambria" w:hAnsi="Cambria"/>
          <w:sz w:val="20"/>
          <w:szCs w:val="20"/>
        </w:rPr>
        <w:t xml:space="preserve">: </w:t>
      </w:r>
      <w:r w:rsidR="00E367F9" w:rsidRPr="00C97646">
        <w:rPr>
          <w:rFonts w:ascii="Cambria" w:hAnsi="Cambria"/>
          <w:sz w:val="20"/>
          <w:szCs w:val="20"/>
        </w:rPr>
        <w:t>8</w:t>
      </w:r>
      <w:r w:rsidRPr="00C97646">
        <w:rPr>
          <w:rFonts w:ascii="Cambria" w:hAnsi="Cambria"/>
          <w:sz w:val="20"/>
          <w:szCs w:val="20"/>
        </w:rPr>
        <w:t>:00 – 16:00</w:t>
      </w:r>
    </w:p>
    <w:p w14:paraId="094E425A" w14:textId="77777777" w:rsidR="00995A12" w:rsidRPr="00C97646" w:rsidRDefault="00995A12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Awaria (</w:t>
      </w:r>
      <w:r w:rsidRPr="00C97646">
        <w:rPr>
          <w:rFonts w:ascii="Cambria" w:hAnsi="Cambria"/>
          <w:b/>
          <w:sz w:val="20"/>
          <w:szCs w:val="20"/>
        </w:rPr>
        <w:t>AW</w:t>
      </w:r>
      <w:r w:rsidRPr="00C97646">
        <w:rPr>
          <w:rFonts w:ascii="Cambria" w:hAnsi="Cambria"/>
          <w:sz w:val="20"/>
          <w:szCs w:val="20"/>
        </w:rPr>
        <w:t>): praca urządzenia w sposób uniemożliwiający użytkowania sprzętu zgodnie z jego przeznaczeniem (zgodnie z instrukcją obsługi producenta)</w:t>
      </w:r>
      <w:r w:rsidR="00D564E0" w:rsidRPr="00C97646">
        <w:rPr>
          <w:rFonts w:ascii="Cambria" w:hAnsi="Cambria"/>
          <w:sz w:val="20"/>
          <w:szCs w:val="20"/>
        </w:rPr>
        <w:t xml:space="preserve">, </w:t>
      </w:r>
      <w:r w:rsidRPr="00C97646">
        <w:rPr>
          <w:rFonts w:ascii="Cambria" w:hAnsi="Cambria"/>
          <w:sz w:val="20"/>
          <w:szCs w:val="20"/>
        </w:rPr>
        <w:t>częściowy</w:t>
      </w:r>
      <w:r w:rsidR="00D564E0" w:rsidRPr="00C97646">
        <w:rPr>
          <w:rFonts w:ascii="Cambria" w:hAnsi="Cambria"/>
          <w:sz w:val="20"/>
          <w:szCs w:val="20"/>
        </w:rPr>
        <w:t xml:space="preserve"> lub</w:t>
      </w:r>
      <w:r w:rsidRPr="00C97646">
        <w:rPr>
          <w:rFonts w:ascii="Cambria" w:hAnsi="Cambria"/>
          <w:sz w:val="20"/>
          <w:szCs w:val="20"/>
        </w:rPr>
        <w:t xml:space="preserve"> całkowity brak działania. </w:t>
      </w:r>
    </w:p>
    <w:p w14:paraId="1A541DE3" w14:textId="77777777" w:rsidR="00EB4B6A" w:rsidRPr="00C97646" w:rsidRDefault="00EB4B6A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Rozpoczęcie naprawy (</w:t>
      </w:r>
      <w:r w:rsidRPr="00C97646">
        <w:rPr>
          <w:rFonts w:ascii="Cambria" w:hAnsi="Cambria"/>
          <w:b/>
          <w:sz w:val="20"/>
          <w:szCs w:val="20"/>
        </w:rPr>
        <w:t>RN</w:t>
      </w:r>
      <w:r w:rsidRPr="00C97646">
        <w:rPr>
          <w:rFonts w:ascii="Cambria" w:hAnsi="Cambria"/>
          <w:sz w:val="20"/>
          <w:szCs w:val="20"/>
        </w:rPr>
        <w:t>):</w:t>
      </w:r>
      <w:r w:rsidRPr="00C97646">
        <w:rPr>
          <w:rFonts w:ascii="Cambria" w:eastAsia="Cambria" w:hAnsi="Cambria" w:cs="Times New Roman"/>
          <w:sz w:val="20"/>
          <w:szCs w:val="20"/>
        </w:rPr>
        <w:t xml:space="preserve"> rozpoczęcie prac technicznych w miejscu użytkowania komputerów przez serwis producenta.</w:t>
      </w:r>
    </w:p>
    <w:p w14:paraId="280B40DE" w14:textId="77777777" w:rsidR="000B47A7" w:rsidRPr="00C97646" w:rsidRDefault="000B47A7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Zakończenie naprawy (</w:t>
      </w:r>
      <w:r w:rsidRPr="00C97646">
        <w:rPr>
          <w:rFonts w:ascii="Cambria" w:hAnsi="Cambria"/>
          <w:b/>
          <w:sz w:val="20"/>
          <w:szCs w:val="20"/>
        </w:rPr>
        <w:t>ZK</w:t>
      </w:r>
      <w:r w:rsidRPr="00C97646">
        <w:rPr>
          <w:rFonts w:ascii="Cambria" w:hAnsi="Cambria"/>
          <w:sz w:val="20"/>
          <w:szCs w:val="20"/>
        </w:rPr>
        <w:t>): przywrócenie działania sprzętu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>) do pełnej sprawności, tj. stan</w:t>
      </w:r>
      <w:r w:rsidR="002059AC">
        <w:rPr>
          <w:rFonts w:ascii="Cambria" w:hAnsi="Cambria"/>
          <w:sz w:val="20"/>
          <w:szCs w:val="20"/>
        </w:rPr>
        <w:t>u</w:t>
      </w:r>
      <w:r w:rsidRPr="00C97646">
        <w:rPr>
          <w:rFonts w:ascii="Cambria" w:hAnsi="Cambria"/>
          <w:sz w:val="20"/>
          <w:szCs w:val="20"/>
        </w:rPr>
        <w:t xml:space="preserve"> sprzed awarii.</w:t>
      </w:r>
    </w:p>
    <w:p w14:paraId="52C44F5A" w14:textId="77777777" w:rsidR="00DF7BFA" w:rsidRPr="00C97646" w:rsidRDefault="00DF7BFA" w:rsidP="00975792">
      <w:pPr>
        <w:spacing w:after="0"/>
        <w:ind w:left="567" w:hanging="425"/>
        <w:rPr>
          <w:rFonts w:ascii="Cambria" w:hAnsi="Cambria"/>
          <w:sz w:val="20"/>
          <w:szCs w:val="20"/>
        </w:rPr>
      </w:pPr>
    </w:p>
    <w:bookmarkEnd w:id="0"/>
    <w:p w14:paraId="50250D35" w14:textId="77777777" w:rsidR="00AE5C66" w:rsidRPr="00C97646" w:rsidRDefault="00AE5C66" w:rsidP="00AE5C66">
      <w:pPr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br w:type="page"/>
      </w:r>
    </w:p>
    <w:p w14:paraId="3878781B" w14:textId="77777777" w:rsidR="00CC3F2D" w:rsidRPr="00C97646" w:rsidRDefault="00CC3F2D" w:rsidP="00AE5C66">
      <w:pPr>
        <w:rPr>
          <w:rFonts w:ascii="Cambria" w:hAnsi="Cambria"/>
          <w:b/>
          <w:sz w:val="20"/>
          <w:szCs w:val="20"/>
        </w:rPr>
      </w:pPr>
    </w:p>
    <w:p w14:paraId="00A47316" w14:textId="77777777" w:rsidR="00AE5C66" w:rsidRPr="00C97646" w:rsidRDefault="00AE5C66" w:rsidP="00AE5C66">
      <w:pPr>
        <w:rPr>
          <w:rFonts w:ascii="Cambria" w:hAnsi="Cambria"/>
          <w:b/>
          <w:sz w:val="20"/>
          <w:szCs w:val="20"/>
        </w:rPr>
      </w:pPr>
      <w:r w:rsidRPr="00C97646">
        <w:rPr>
          <w:rFonts w:ascii="Cambria" w:hAnsi="Cambria"/>
          <w:b/>
          <w:sz w:val="20"/>
          <w:szCs w:val="20"/>
        </w:rPr>
        <w:t>Informacje ogólne dotyczące wym</w:t>
      </w:r>
      <w:r w:rsidR="00975792" w:rsidRPr="00C97646">
        <w:rPr>
          <w:rFonts w:ascii="Cambria" w:hAnsi="Cambria"/>
          <w:b/>
          <w:sz w:val="20"/>
          <w:szCs w:val="20"/>
        </w:rPr>
        <w:t>ogów</w:t>
      </w:r>
      <w:r w:rsidRPr="00C97646">
        <w:rPr>
          <w:rFonts w:ascii="Cambria" w:hAnsi="Cambria"/>
          <w:b/>
          <w:sz w:val="20"/>
          <w:szCs w:val="20"/>
        </w:rPr>
        <w:t xml:space="preserve"> wszystkich pozycji: tabele 1, 2 i 3</w:t>
      </w:r>
    </w:p>
    <w:p w14:paraId="3FDFCD36" w14:textId="77777777" w:rsidR="00DB31B0" w:rsidRPr="00C97646" w:rsidRDefault="00DB31B0" w:rsidP="00202803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Sprzęt</w:t>
      </w:r>
      <w:r w:rsidR="007B4783" w:rsidRPr="00C97646">
        <w:rPr>
          <w:rFonts w:ascii="Cambria" w:hAnsi="Cambria"/>
          <w:sz w:val="20"/>
          <w:szCs w:val="20"/>
        </w:rPr>
        <w:t xml:space="preserve"> (</w:t>
      </w:r>
      <w:r w:rsidR="007B4783" w:rsidRPr="00C97646">
        <w:rPr>
          <w:rFonts w:ascii="Cambria" w:hAnsi="Cambria"/>
          <w:b/>
          <w:sz w:val="20"/>
          <w:szCs w:val="20"/>
        </w:rPr>
        <w:t>SP</w:t>
      </w:r>
      <w:r w:rsidR="007B4783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w momencie dostawy ma być kompletny, tzn. wyposażony we wszelkie kable przyłączeniowe umożliwiające wykorzystanie sprzętu zgodnie z jego przeznaczeniem.</w:t>
      </w:r>
    </w:p>
    <w:p w14:paraId="07D06FA2" w14:textId="77777777" w:rsidR="00DB31B0" w:rsidRPr="00C97646" w:rsidRDefault="00DB31B0" w:rsidP="00202803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Sprzęt</w:t>
      </w:r>
      <w:r w:rsidR="005B713D" w:rsidRPr="00C97646">
        <w:rPr>
          <w:rFonts w:ascii="Cambria" w:hAnsi="Cambria"/>
          <w:sz w:val="20"/>
          <w:szCs w:val="20"/>
        </w:rPr>
        <w:t xml:space="preserve"> (</w:t>
      </w:r>
      <w:r w:rsidR="005B713D" w:rsidRPr="00C97646">
        <w:rPr>
          <w:rFonts w:ascii="Cambria" w:hAnsi="Cambria"/>
          <w:b/>
          <w:sz w:val="20"/>
          <w:szCs w:val="20"/>
        </w:rPr>
        <w:t>SP</w:t>
      </w:r>
      <w:r w:rsidR="005B713D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ma być gotowy do użytkowania bez żadnych dodatkowych czynności po stronie Zamawiającego, w szczególności dotyczy to komputerów z systemem operacyjnym.</w:t>
      </w:r>
    </w:p>
    <w:p w14:paraId="62573EB7" w14:textId="77777777" w:rsidR="002C7245" w:rsidRPr="00C97646" w:rsidRDefault="002C7245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Wymagana </w:t>
      </w:r>
      <w:r w:rsidR="006A5ED9" w:rsidRPr="00C97646">
        <w:rPr>
          <w:rFonts w:ascii="Cambria" w:hAnsi="Cambria"/>
          <w:sz w:val="20"/>
          <w:szCs w:val="20"/>
        </w:rPr>
        <w:t xml:space="preserve">w </w:t>
      </w:r>
      <w:r w:rsidR="005E0C75" w:rsidRPr="00C97646">
        <w:rPr>
          <w:rFonts w:ascii="Cambria" w:hAnsi="Cambria"/>
          <w:sz w:val="20"/>
          <w:szCs w:val="20"/>
        </w:rPr>
        <w:t>sprzęcie</w:t>
      </w:r>
      <w:r w:rsidR="006A5ED9" w:rsidRPr="00C97646">
        <w:rPr>
          <w:rFonts w:ascii="Cambria" w:hAnsi="Cambria"/>
          <w:sz w:val="20"/>
          <w:szCs w:val="20"/>
        </w:rPr>
        <w:t xml:space="preserve"> </w:t>
      </w:r>
      <w:r w:rsidR="006A5ED9" w:rsidRPr="00C97646">
        <w:rPr>
          <w:rFonts w:ascii="Cambria" w:hAnsi="Cambria"/>
          <w:b/>
          <w:sz w:val="20"/>
          <w:szCs w:val="20"/>
        </w:rPr>
        <w:t>(SP)</w:t>
      </w:r>
      <w:r w:rsidR="006A5ED9" w:rsidRPr="00C97646">
        <w:rPr>
          <w:rFonts w:ascii="Cambria" w:hAnsi="Cambria"/>
          <w:sz w:val="20"/>
          <w:szCs w:val="20"/>
        </w:rPr>
        <w:t xml:space="preserve"> </w:t>
      </w:r>
      <w:r w:rsidRPr="00C97646">
        <w:rPr>
          <w:rFonts w:ascii="Cambria" w:hAnsi="Cambria"/>
          <w:sz w:val="20"/>
          <w:szCs w:val="20"/>
        </w:rPr>
        <w:t>ilość złącz  graficznych, portów USB TYP-A i TYP-C</w:t>
      </w:r>
      <w:r w:rsidR="00AC7BCF" w:rsidRPr="00C97646">
        <w:rPr>
          <w:rFonts w:ascii="Cambria" w:hAnsi="Cambria"/>
          <w:sz w:val="20"/>
          <w:szCs w:val="20"/>
        </w:rPr>
        <w:t xml:space="preserve"> itp.</w:t>
      </w:r>
      <w:r w:rsidRPr="00C97646">
        <w:rPr>
          <w:rFonts w:ascii="Cambria" w:hAnsi="Cambria"/>
          <w:sz w:val="20"/>
          <w:szCs w:val="20"/>
        </w:rPr>
        <w:t xml:space="preserve"> nie może być osiągnięta w wyniku zastosowania konwerterów, przejściówek lub przewodów połączeniowych itp. </w:t>
      </w:r>
    </w:p>
    <w:p w14:paraId="480DDA68" w14:textId="77777777" w:rsidR="00DB31B0" w:rsidRPr="00C97646" w:rsidRDefault="00DB31B0" w:rsidP="009E76FE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Wszystkie komponenty komputerów</w:t>
      </w:r>
      <w:r w:rsidR="00D3231A" w:rsidRPr="00C97646">
        <w:rPr>
          <w:rFonts w:ascii="Cambria" w:hAnsi="Cambria"/>
          <w:sz w:val="20"/>
          <w:szCs w:val="20"/>
        </w:rPr>
        <w:t xml:space="preserve"> (</w:t>
      </w:r>
      <w:r w:rsidR="00D3231A" w:rsidRPr="00C97646">
        <w:rPr>
          <w:rFonts w:ascii="Cambria" w:hAnsi="Cambria"/>
          <w:b/>
          <w:sz w:val="20"/>
          <w:szCs w:val="20"/>
        </w:rPr>
        <w:t>KO</w:t>
      </w:r>
      <w:r w:rsidR="00D3231A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mają być wbudowane do wewnątrz obudowy.</w:t>
      </w:r>
    </w:p>
    <w:p w14:paraId="56809F26" w14:textId="77777777" w:rsidR="00DB31B0" w:rsidRPr="00C97646" w:rsidRDefault="00DB31B0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Gniazda graficzne i porty USB </w:t>
      </w:r>
      <w:r w:rsidR="00CB7D81" w:rsidRPr="00C97646">
        <w:rPr>
          <w:rFonts w:ascii="Cambria" w:hAnsi="Cambria"/>
          <w:sz w:val="20"/>
          <w:szCs w:val="20"/>
        </w:rPr>
        <w:t xml:space="preserve">komputerów </w:t>
      </w:r>
      <w:r w:rsidR="00697038" w:rsidRPr="00C97646">
        <w:rPr>
          <w:rFonts w:ascii="Cambria" w:hAnsi="Cambria"/>
          <w:sz w:val="20"/>
          <w:szCs w:val="20"/>
        </w:rPr>
        <w:t>(</w:t>
      </w:r>
      <w:r w:rsidR="00697038" w:rsidRPr="00C97646">
        <w:rPr>
          <w:rFonts w:ascii="Cambria" w:hAnsi="Cambria"/>
          <w:b/>
          <w:sz w:val="20"/>
          <w:szCs w:val="20"/>
        </w:rPr>
        <w:t>KO</w:t>
      </w:r>
      <w:r w:rsidR="00697038" w:rsidRPr="00C97646">
        <w:rPr>
          <w:rFonts w:ascii="Cambria" w:hAnsi="Cambria"/>
          <w:sz w:val="20"/>
          <w:szCs w:val="20"/>
        </w:rPr>
        <w:t xml:space="preserve">) </w:t>
      </w:r>
      <w:r w:rsidRPr="00C97646">
        <w:rPr>
          <w:rFonts w:ascii="Cambria" w:hAnsi="Cambria"/>
          <w:sz w:val="20"/>
          <w:szCs w:val="20"/>
        </w:rPr>
        <w:t>na panelu tylnym obudowy mają być w sposób trwały zintegrowane z obudową, tj. wlutowane w laminacie płyty głównej.</w:t>
      </w:r>
    </w:p>
    <w:p w14:paraId="1F6646B4" w14:textId="77777777" w:rsidR="00DB31B0" w:rsidRPr="00C97646" w:rsidRDefault="00DB31B0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Zainstalowane porty</w:t>
      </w:r>
      <w:r w:rsidR="00CB7D81" w:rsidRPr="00C97646">
        <w:rPr>
          <w:rFonts w:ascii="Cambria" w:hAnsi="Cambria"/>
          <w:sz w:val="20"/>
          <w:szCs w:val="20"/>
        </w:rPr>
        <w:t xml:space="preserve"> komputerów </w:t>
      </w:r>
      <w:r w:rsidR="00527E22" w:rsidRPr="00C97646">
        <w:rPr>
          <w:rFonts w:ascii="Cambria" w:hAnsi="Cambria"/>
          <w:sz w:val="20"/>
          <w:szCs w:val="20"/>
        </w:rPr>
        <w:t>(</w:t>
      </w:r>
      <w:r w:rsidR="00527E22" w:rsidRPr="00C97646">
        <w:rPr>
          <w:rFonts w:ascii="Cambria" w:hAnsi="Cambria"/>
          <w:b/>
          <w:sz w:val="20"/>
          <w:szCs w:val="20"/>
        </w:rPr>
        <w:t>KO</w:t>
      </w:r>
      <w:r w:rsidR="00527E22" w:rsidRPr="00C97646">
        <w:rPr>
          <w:rFonts w:ascii="Cambria" w:hAnsi="Cambria"/>
          <w:sz w:val="20"/>
          <w:szCs w:val="20"/>
        </w:rPr>
        <w:t xml:space="preserve">) </w:t>
      </w:r>
      <w:r w:rsidRPr="00C97646">
        <w:rPr>
          <w:rFonts w:ascii="Cambria" w:hAnsi="Cambria"/>
          <w:sz w:val="20"/>
          <w:szCs w:val="20"/>
        </w:rPr>
        <w:t xml:space="preserve">nie mogą blokować instalacji kart rozszerzeń w złączach wymaganych w płycie głównej. </w:t>
      </w:r>
    </w:p>
    <w:p w14:paraId="31B32F53" w14:textId="77777777" w:rsidR="00A0180D" w:rsidRPr="00C97646" w:rsidRDefault="0078382B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na k</w:t>
      </w:r>
      <w:r w:rsidR="00177F78" w:rsidRPr="00C97646">
        <w:rPr>
          <w:rFonts w:ascii="Cambria" w:hAnsi="Cambria"/>
          <w:sz w:val="20"/>
          <w:szCs w:val="20"/>
        </w:rPr>
        <w:t>omputery</w:t>
      </w:r>
      <w:r w:rsidR="0082463D" w:rsidRPr="00C97646">
        <w:rPr>
          <w:rFonts w:ascii="Cambria" w:hAnsi="Cambria"/>
          <w:sz w:val="20"/>
          <w:szCs w:val="20"/>
        </w:rPr>
        <w:t xml:space="preserve"> stacjonarne</w:t>
      </w:r>
      <w:r w:rsidR="005C2CED" w:rsidRPr="00C97646">
        <w:rPr>
          <w:rFonts w:ascii="Cambria" w:hAnsi="Cambria"/>
          <w:sz w:val="20"/>
          <w:szCs w:val="20"/>
        </w:rPr>
        <w:t xml:space="preserve"> </w:t>
      </w:r>
      <w:r w:rsidR="00084ABD" w:rsidRPr="00C97646">
        <w:rPr>
          <w:rFonts w:ascii="Cambria" w:hAnsi="Cambria"/>
          <w:sz w:val="20"/>
          <w:szCs w:val="20"/>
        </w:rPr>
        <w:t>(</w:t>
      </w:r>
      <w:r w:rsidR="00084ABD" w:rsidRPr="00C97646">
        <w:rPr>
          <w:rFonts w:ascii="Cambria" w:hAnsi="Cambria"/>
          <w:b/>
          <w:sz w:val="20"/>
          <w:szCs w:val="20"/>
        </w:rPr>
        <w:t>KO</w:t>
      </w:r>
      <w:r w:rsidR="00084ABD" w:rsidRPr="00C97646">
        <w:rPr>
          <w:rFonts w:ascii="Cambria" w:hAnsi="Cambria"/>
          <w:sz w:val="20"/>
          <w:szCs w:val="20"/>
        </w:rPr>
        <w:t xml:space="preserve">) </w:t>
      </w:r>
      <w:r w:rsidR="0082463D" w:rsidRPr="00C97646">
        <w:rPr>
          <w:rFonts w:ascii="Cambria" w:hAnsi="Cambria"/>
          <w:sz w:val="20"/>
          <w:szCs w:val="20"/>
        </w:rPr>
        <w:t>i przenośne</w:t>
      </w:r>
      <w:r w:rsidR="00084ABD" w:rsidRPr="00C97646">
        <w:rPr>
          <w:rFonts w:ascii="Cambria" w:hAnsi="Cambria"/>
          <w:sz w:val="20"/>
          <w:szCs w:val="20"/>
        </w:rPr>
        <w:t xml:space="preserve"> (</w:t>
      </w:r>
      <w:r w:rsidR="00084ABD" w:rsidRPr="00C97646">
        <w:rPr>
          <w:rFonts w:ascii="Cambria" w:hAnsi="Cambria"/>
          <w:b/>
          <w:sz w:val="20"/>
          <w:szCs w:val="20"/>
        </w:rPr>
        <w:t>KP</w:t>
      </w:r>
      <w:r w:rsidR="00084ABD" w:rsidRPr="00C97646">
        <w:rPr>
          <w:rFonts w:ascii="Cambria" w:hAnsi="Cambria"/>
          <w:sz w:val="20"/>
          <w:szCs w:val="20"/>
        </w:rPr>
        <w:t>)</w:t>
      </w:r>
    </w:p>
    <w:p w14:paraId="422B4504" w14:textId="77777777" w:rsidR="00A0180D" w:rsidRPr="00C97646" w:rsidRDefault="00931D3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mają </w:t>
      </w:r>
      <w:r w:rsidR="00DB31B0" w:rsidRPr="00C97646">
        <w:rPr>
          <w:rFonts w:ascii="Cambria" w:hAnsi="Cambria"/>
          <w:sz w:val="20"/>
          <w:szCs w:val="20"/>
        </w:rPr>
        <w:t>być objęt</w:t>
      </w:r>
      <w:r w:rsidRPr="00C97646">
        <w:rPr>
          <w:rFonts w:ascii="Cambria" w:hAnsi="Cambria"/>
          <w:sz w:val="20"/>
          <w:szCs w:val="20"/>
        </w:rPr>
        <w:t>e</w:t>
      </w:r>
      <w:r w:rsidR="00DB31B0" w:rsidRPr="00C97646">
        <w:rPr>
          <w:rFonts w:ascii="Cambria" w:hAnsi="Cambria"/>
          <w:sz w:val="20"/>
          <w:szCs w:val="20"/>
        </w:rPr>
        <w:t xml:space="preserve"> gwarancją producenta</w:t>
      </w:r>
      <w:r w:rsidR="00927645" w:rsidRPr="00C97646">
        <w:rPr>
          <w:rFonts w:ascii="Cambria" w:hAnsi="Cambria"/>
          <w:sz w:val="20"/>
          <w:szCs w:val="20"/>
        </w:rPr>
        <w:t xml:space="preserve"> (</w:t>
      </w:r>
      <w:r w:rsidR="00927645" w:rsidRPr="00C97646">
        <w:rPr>
          <w:rFonts w:ascii="Cambria" w:hAnsi="Cambria"/>
          <w:b/>
          <w:sz w:val="20"/>
          <w:szCs w:val="20"/>
        </w:rPr>
        <w:t>GP</w:t>
      </w:r>
      <w:r w:rsidR="00927645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 xml:space="preserve"> oferowanych urządzeń.</w:t>
      </w:r>
    </w:p>
    <w:p w14:paraId="11037755" w14:textId="77777777" w:rsidR="00145F8C" w:rsidRPr="00C97646" w:rsidRDefault="00B41018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mają być objęte gwarancją typu 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="00145F8C" w:rsidRPr="00C97646">
        <w:rPr>
          <w:rFonts w:ascii="Cambria" w:hAnsi="Cambria"/>
          <w:sz w:val="20"/>
          <w:szCs w:val="20"/>
        </w:rPr>
        <w:t xml:space="preserve"> (</w:t>
      </w:r>
      <w:r w:rsidR="00145F8C" w:rsidRPr="00C97646">
        <w:rPr>
          <w:rFonts w:ascii="Cambria" w:hAnsi="Cambria"/>
          <w:b/>
          <w:sz w:val="20"/>
          <w:szCs w:val="20"/>
        </w:rPr>
        <w:t>OS</w:t>
      </w:r>
      <w:r w:rsidR="00145F8C" w:rsidRPr="00C97646">
        <w:rPr>
          <w:rFonts w:ascii="Cambria" w:hAnsi="Cambria"/>
          <w:sz w:val="20"/>
          <w:szCs w:val="20"/>
        </w:rPr>
        <w:t>)</w:t>
      </w:r>
    </w:p>
    <w:p w14:paraId="4D05B94A" w14:textId="77777777" w:rsidR="009F0B8C" w:rsidRPr="00C97646" w:rsidRDefault="00145F8C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ś</w:t>
      </w:r>
      <w:r w:rsidR="00DB31B0" w:rsidRPr="00C97646">
        <w:rPr>
          <w:rFonts w:ascii="Cambria" w:hAnsi="Cambria"/>
          <w:sz w:val="20"/>
          <w:szCs w:val="20"/>
        </w:rPr>
        <w:t>wiadczenia gwarancyjne mają być wykonywane w miejscu użytkowania sprzętu</w:t>
      </w:r>
      <w:r w:rsidR="000830D8" w:rsidRPr="00C97646">
        <w:rPr>
          <w:rFonts w:ascii="Cambria" w:hAnsi="Cambria"/>
          <w:sz w:val="20"/>
          <w:szCs w:val="20"/>
        </w:rPr>
        <w:t xml:space="preserve"> (</w:t>
      </w:r>
      <w:r w:rsidR="000830D8" w:rsidRPr="00C97646">
        <w:rPr>
          <w:rFonts w:ascii="Cambria" w:hAnsi="Cambria"/>
          <w:b/>
          <w:sz w:val="20"/>
          <w:szCs w:val="20"/>
        </w:rPr>
        <w:t>MU</w:t>
      </w:r>
      <w:r w:rsidR="00DB31B0" w:rsidRPr="00C97646">
        <w:rPr>
          <w:rFonts w:ascii="Cambria" w:hAnsi="Cambria"/>
          <w:sz w:val="20"/>
          <w:szCs w:val="20"/>
        </w:rPr>
        <w:t>).</w:t>
      </w:r>
    </w:p>
    <w:p w14:paraId="6FA23BAC" w14:textId="77777777" w:rsidR="001B7043" w:rsidRPr="00C97646" w:rsidRDefault="009F0B8C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DB31B0" w:rsidRPr="00C97646">
        <w:rPr>
          <w:rFonts w:ascii="Cambria" w:hAnsi="Cambria"/>
          <w:sz w:val="20"/>
          <w:szCs w:val="20"/>
        </w:rPr>
        <w:t>ozpoczęcie naprawy gwarancyjnej ma polegać na zgłoszeniu</w:t>
      </w:r>
      <w:r w:rsidR="00ED7DC5" w:rsidRPr="00C97646">
        <w:rPr>
          <w:rFonts w:ascii="Cambria" w:hAnsi="Cambria"/>
          <w:sz w:val="20"/>
          <w:szCs w:val="20"/>
        </w:rPr>
        <w:t xml:space="preserve"> awarii</w:t>
      </w:r>
      <w:r w:rsidR="00995A12" w:rsidRPr="00C97646">
        <w:rPr>
          <w:rFonts w:ascii="Cambria" w:hAnsi="Cambria"/>
          <w:sz w:val="20"/>
          <w:szCs w:val="20"/>
        </w:rPr>
        <w:t xml:space="preserve"> (</w:t>
      </w:r>
      <w:r w:rsidR="00995A12" w:rsidRPr="00C97646">
        <w:rPr>
          <w:rFonts w:ascii="Cambria" w:hAnsi="Cambria"/>
          <w:b/>
          <w:sz w:val="20"/>
          <w:szCs w:val="20"/>
        </w:rPr>
        <w:t>AW</w:t>
      </w:r>
      <w:r w:rsidR="00995A12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 xml:space="preserve"> </w:t>
      </w:r>
      <w:r w:rsidR="001B7043" w:rsidRPr="00C97646">
        <w:rPr>
          <w:rFonts w:ascii="Cambria" w:hAnsi="Cambria"/>
          <w:sz w:val="20"/>
          <w:szCs w:val="20"/>
        </w:rPr>
        <w:t xml:space="preserve">do </w:t>
      </w:r>
      <w:r w:rsidR="002B7E9C" w:rsidRPr="00C97646">
        <w:rPr>
          <w:rFonts w:ascii="Cambria" w:hAnsi="Cambria"/>
          <w:sz w:val="20"/>
          <w:szCs w:val="20"/>
        </w:rPr>
        <w:t>serwisu producenta</w:t>
      </w:r>
      <w:r w:rsidR="00981FC6" w:rsidRPr="00C97646">
        <w:rPr>
          <w:rFonts w:ascii="Cambria" w:hAnsi="Cambria"/>
          <w:sz w:val="20"/>
          <w:szCs w:val="20"/>
        </w:rPr>
        <w:t xml:space="preserve"> (</w:t>
      </w:r>
      <w:r w:rsidR="00981FC6" w:rsidRPr="00C97646">
        <w:rPr>
          <w:rFonts w:ascii="Cambria" w:hAnsi="Cambria"/>
          <w:b/>
          <w:sz w:val="20"/>
          <w:szCs w:val="20"/>
        </w:rPr>
        <w:t>SP</w:t>
      </w:r>
      <w:r w:rsidR="00981FC6" w:rsidRPr="00C97646">
        <w:rPr>
          <w:rFonts w:ascii="Cambria" w:hAnsi="Cambria"/>
          <w:sz w:val="20"/>
          <w:szCs w:val="20"/>
        </w:rPr>
        <w:t>)</w:t>
      </w:r>
      <w:r w:rsidR="001B7043" w:rsidRPr="00C97646">
        <w:rPr>
          <w:rFonts w:ascii="Cambria" w:hAnsi="Cambria"/>
          <w:sz w:val="20"/>
          <w:szCs w:val="20"/>
        </w:rPr>
        <w:t xml:space="preserve"> </w:t>
      </w:r>
      <w:r w:rsidR="00DB31B0" w:rsidRPr="00C97646">
        <w:rPr>
          <w:rFonts w:ascii="Cambria" w:hAnsi="Cambria"/>
          <w:sz w:val="20"/>
          <w:szCs w:val="20"/>
        </w:rPr>
        <w:t>poprzez wyznaczon</w:t>
      </w:r>
      <w:r w:rsidR="00396D9E">
        <w:rPr>
          <w:rFonts w:ascii="Cambria" w:hAnsi="Cambria"/>
          <w:sz w:val="20"/>
          <w:szCs w:val="20"/>
        </w:rPr>
        <w:t>y</w:t>
      </w:r>
      <w:r w:rsidR="00DB31B0" w:rsidRPr="00C97646">
        <w:rPr>
          <w:rFonts w:ascii="Cambria" w:hAnsi="Cambria"/>
          <w:sz w:val="20"/>
          <w:szCs w:val="20"/>
        </w:rPr>
        <w:t xml:space="preserve"> przez producenta </w:t>
      </w:r>
      <w:r w:rsidR="00396D9E">
        <w:rPr>
          <w:rFonts w:ascii="Cambria" w:hAnsi="Cambria"/>
          <w:sz w:val="20"/>
          <w:szCs w:val="20"/>
        </w:rPr>
        <w:t>sposób</w:t>
      </w:r>
      <w:r w:rsidR="00DB31B0" w:rsidRPr="00C97646">
        <w:rPr>
          <w:rFonts w:ascii="Cambria" w:hAnsi="Cambria"/>
          <w:sz w:val="20"/>
          <w:szCs w:val="20"/>
        </w:rPr>
        <w:t xml:space="preserve"> kontaktu</w:t>
      </w:r>
      <w:r w:rsidR="00DE392E" w:rsidRPr="00C97646">
        <w:rPr>
          <w:rFonts w:ascii="Cambria" w:hAnsi="Cambria"/>
          <w:sz w:val="20"/>
          <w:szCs w:val="20"/>
        </w:rPr>
        <w:t xml:space="preserve"> (</w:t>
      </w:r>
      <w:r w:rsidR="00DE392E" w:rsidRPr="00C97646">
        <w:rPr>
          <w:rFonts w:ascii="Cambria" w:hAnsi="Cambria"/>
          <w:b/>
          <w:sz w:val="20"/>
          <w:szCs w:val="20"/>
        </w:rPr>
        <w:t>MT</w:t>
      </w:r>
      <w:r w:rsidR="00DE392E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>.</w:t>
      </w:r>
      <w:r w:rsidR="005814F2" w:rsidRPr="00C97646">
        <w:rPr>
          <w:rFonts w:ascii="Cambria" w:hAnsi="Cambria"/>
          <w:sz w:val="20"/>
          <w:szCs w:val="20"/>
        </w:rPr>
        <w:t xml:space="preserve"> </w:t>
      </w:r>
      <w:r w:rsidR="00043163" w:rsidRPr="00C97646">
        <w:rPr>
          <w:rFonts w:ascii="Cambria" w:hAnsi="Cambria"/>
          <w:sz w:val="20"/>
          <w:szCs w:val="20"/>
        </w:rPr>
        <w:t xml:space="preserve"> </w:t>
      </w:r>
    </w:p>
    <w:p w14:paraId="3DD835FD" w14:textId="77777777" w:rsidR="0079684A" w:rsidRPr="00C97646" w:rsidRDefault="00E7420B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bookmarkStart w:id="4" w:name="_Hlk4398773"/>
      <w:r w:rsidRPr="00C97646">
        <w:rPr>
          <w:rFonts w:ascii="Cambria" w:hAnsi="Cambria"/>
          <w:sz w:val="20"/>
          <w:szCs w:val="20"/>
        </w:rPr>
        <w:t>p</w:t>
      </w:r>
      <w:r w:rsidR="00D67D77" w:rsidRPr="00C97646">
        <w:rPr>
          <w:rFonts w:ascii="Cambria" w:hAnsi="Cambria"/>
          <w:sz w:val="20"/>
          <w:szCs w:val="20"/>
        </w:rPr>
        <w:t xml:space="preserve">o zgłoszeniu awarii </w:t>
      </w:r>
      <w:r w:rsidR="00E47201" w:rsidRPr="00C97646">
        <w:rPr>
          <w:rFonts w:ascii="Cambria" w:hAnsi="Cambria"/>
          <w:sz w:val="20"/>
          <w:szCs w:val="20"/>
        </w:rPr>
        <w:t>(</w:t>
      </w:r>
      <w:r w:rsidR="00E47201" w:rsidRPr="00C97646">
        <w:rPr>
          <w:rFonts w:ascii="Cambria" w:hAnsi="Cambria"/>
          <w:b/>
          <w:sz w:val="20"/>
          <w:szCs w:val="20"/>
        </w:rPr>
        <w:t>AW</w:t>
      </w:r>
      <w:r w:rsidR="00E47201" w:rsidRPr="00C97646">
        <w:rPr>
          <w:rFonts w:ascii="Cambria" w:hAnsi="Cambria"/>
          <w:sz w:val="20"/>
          <w:szCs w:val="20"/>
        </w:rPr>
        <w:t xml:space="preserve">) </w:t>
      </w:r>
      <w:r w:rsidR="00D67D77" w:rsidRPr="00C97646">
        <w:rPr>
          <w:rFonts w:ascii="Cambria" w:hAnsi="Cambria"/>
          <w:sz w:val="20"/>
          <w:szCs w:val="20"/>
        </w:rPr>
        <w:t>serwis producenta (</w:t>
      </w:r>
      <w:r w:rsidR="00D67D77" w:rsidRPr="00C97646">
        <w:rPr>
          <w:rFonts w:ascii="Cambria" w:hAnsi="Cambria"/>
          <w:b/>
          <w:sz w:val="20"/>
          <w:szCs w:val="20"/>
        </w:rPr>
        <w:t>SP</w:t>
      </w:r>
      <w:r w:rsidR="00D67D77" w:rsidRPr="00C97646">
        <w:rPr>
          <w:rFonts w:ascii="Cambria" w:hAnsi="Cambria"/>
          <w:sz w:val="20"/>
          <w:szCs w:val="20"/>
        </w:rPr>
        <w:t>) ma podjąć działania (</w:t>
      </w:r>
      <w:r w:rsidR="00D562D3" w:rsidRPr="00C97646">
        <w:rPr>
          <w:rFonts w:ascii="Cambria" w:hAnsi="Cambria"/>
          <w:b/>
          <w:sz w:val="20"/>
          <w:szCs w:val="20"/>
        </w:rPr>
        <w:t>CR</w:t>
      </w:r>
      <w:r w:rsidR="00D67D77" w:rsidRPr="00C97646">
        <w:rPr>
          <w:rFonts w:ascii="Cambria" w:hAnsi="Cambria"/>
          <w:sz w:val="20"/>
          <w:szCs w:val="20"/>
        </w:rPr>
        <w:t xml:space="preserve">)  zmierzające </w:t>
      </w:r>
      <w:r w:rsidR="00364D91">
        <w:rPr>
          <w:rFonts w:ascii="Cambria" w:hAnsi="Cambria"/>
          <w:sz w:val="20"/>
          <w:szCs w:val="20"/>
        </w:rPr>
        <w:br/>
      </w:r>
      <w:r w:rsidR="00D67D77" w:rsidRPr="00C97646">
        <w:rPr>
          <w:rFonts w:ascii="Cambria" w:hAnsi="Cambria"/>
          <w:sz w:val="20"/>
          <w:szCs w:val="20"/>
        </w:rPr>
        <w:t xml:space="preserve">do przywrócenia działania zgodnie z jego przeznaczeniem w terminie do </w:t>
      </w:r>
      <w:r w:rsidR="00D67D77" w:rsidRPr="00C97646">
        <w:rPr>
          <w:rFonts w:ascii="Cambria" w:hAnsi="Cambria"/>
          <w:b/>
          <w:sz w:val="20"/>
          <w:szCs w:val="20"/>
        </w:rPr>
        <w:t>3 dni roboczych (parametr kryterium oceny oferty)</w:t>
      </w:r>
      <w:r w:rsidR="00EF53CD" w:rsidRPr="00C97646">
        <w:rPr>
          <w:rFonts w:ascii="Cambria" w:hAnsi="Cambria"/>
          <w:b/>
          <w:sz w:val="20"/>
          <w:szCs w:val="20"/>
        </w:rPr>
        <w:t>.</w:t>
      </w:r>
      <w:r w:rsidR="00EF53CD" w:rsidRPr="00C97646">
        <w:rPr>
          <w:rFonts w:ascii="Cambria" w:hAnsi="Cambria"/>
          <w:sz w:val="20"/>
          <w:szCs w:val="20"/>
        </w:rPr>
        <w:t xml:space="preserve"> </w:t>
      </w:r>
    </w:p>
    <w:p w14:paraId="2A9BF22B" w14:textId="77777777" w:rsidR="002C0D33" w:rsidRPr="00C97646" w:rsidRDefault="00C8628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E37504" w:rsidRPr="00C97646">
        <w:rPr>
          <w:rFonts w:ascii="Cambria" w:hAnsi="Cambria"/>
          <w:sz w:val="20"/>
          <w:szCs w:val="20"/>
        </w:rPr>
        <w:t xml:space="preserve">ozpoczęcie </w:t>
      </w:r>
      <w:r w:rsidR="00CC21A9" w:rsidRPr="00C97646">
        <w:rPr>
          <w:rFonts w:ascii="Cambria" w:hAnsi="Cambria"/>
          <w:sz w:val="20"/>
          <w:szCs w:val="20"/>
        </w:rPr>
        <w:t>naprawy (</w:t>
      </w:r>
      <w:r w:rsidR="00CC21A9" w:rsidRPr="00C97646">
        <w:rPr>
          <w:rFonts w:ascii="Cambria" w:hAnsi="Cambria"/>
          <w:b/>
          <w:sz w:val="20"/>
          <w:szCs w:val="20"/>
        </w:rPr>
        <w:t>RN</w:t>
      </w:r>
      <w:r w:rsidR="00CC21A9" w:rsidRPr="00C97646">
        <w:rPr>
          <w:rFonts w:ascii="Cambria" w:hAnsi="Cambria"/>
          <w:sz w:val="20"/>
          <w:szCs w:val="20"/>
        </w:rPr>
        <w:t>)</w:t>
      </w:r>
      <w:r w:rsidR="00D67D77" w:rsidRPr="00C97646">
        <w:rPr>
          <w:rFonts w:ascii="Cambria" w:hAnsi="Cambria"/>
          <w:sz w:val="20"/>
          <w:szCs w:val="20"/>
        </w:rPr>
        <w:t xml:space="preserve"> ma </w:t>
      </w:r>
      <w:r w:rsidR="00AC39F0" w:rsidRPr="00C97646">
        <w:rPr>
          <w:rFonts w:ascii="Cambria" w:hAnsi="Cambria"/>
          <w:sz w:val="20"/>
          <w:szCs w:val="20"/>
        </w:rPr>
        <w:t xml:space="preserve">mieć początek </w:t>
      </w:r>
      <w:r w:rsidR="0025255A" w:rsidRPr="00C97646">
        <w:rPr>
          <w:rFonts w:ascii="Cambria" w:hAnsi="Cambria"/>
          <w:sz w:val="20"/>
          <w:szCs w:val="20"/>
        </w:rPr>
        <w:t xml:space="preserve">nie później </w:t>
      </w:r>
      <w:r w:rsidR="00D67D77" w:rsidRPr="00C97646">
        <w:rPr>
          <w:rFonts w:ascii="Cambria" w:hAnsi="Cambria"/>
          <w:sz w:val="20"/>
          <w:szCs w:val="20"/>
        </w:rPr>
        <w:t xml:space="preserve">niż </w:t>
      </w:r>
      <w:r w:rsidR="00812F55">
        <w:rPr>
          <w:rFonts w:ascii="Cambria" w:hAnsi="Cambria"/>
          <w:sz w:val="20"/>
          <w:szCs w:val="20"/>
        </w:rPr>
        <w:t xml:space="preserve">w ciągu </w:t>
      </w:r>
      <w:r w:rsidR="004D3F6D">
        <w:rPr>
          <w:rFonts w:ascii="Cambria" w:hAnsi="Cambria"/>
          <w:b/>
          <w:sz w:val="20"/>
          <w:szCs w:val="20"/>
        </w:rPr>
        <w:t>5</w:t>
      </w:r>
      <w:r w:rsidR="00D67D77" w:rsidRPr="00C97646">
        <w:rPr>
          <w:rFonts w:ascii="Cambria" w:hAnsi="Cambria"/>
          <w:b/>
          <w:sz w:val="20"/>
          <w:szCs w:val="20"/>
        </w:rPr>
        <w:t xml:space="preserve"> dni robocz</w:t>
      </w:r>
      <w:r w:rsidR="00812F55">
        <w:rPr>
          <w:rFonts w:ascii="Cambria" w:hAnsi="Cambria"/>
          <w:b/>
          <w:sz w:val="20"/>
          <w:szCs w:val="20"/>
        </w:rPr>
        <w:t>ych</w:t>
      </w:r>
      <w:r w:rsidR="00D67D77" w:rsidRPr="00C97646">
        <w:rPr>
          <w:rFonts w:ascii="Cambria" w:hAnsi="Cambria"/>
          <w:b/>
          <w:sz w:val="20"/>
          <w:szCs w:val="20"/>
        </w:rPr>
        <w:t xml:space="preserve"> (parametr kryterium oceny oferty</w:t>
      </w:r>
      <w:r w:rsidR="00D67D77" w:rsidRPr="00C97646">
        <w:rPr>
          <w:rFonts w:ascii="Cambria" w:hAnsi="Cambria"/>
          <w:sz w:val="20"/>
          <w:szCs w:val="20"/>
        </w:rPr>
        <w:t xml:space="preserve"> od momentu zgłoszenia awarii</w:t>
      </w:r>
      <w:r w:rsidR="002C0D33" w:rsidRPr="00C97646">
        <w:rPr>
          <w:rFonts w:ascii="Cambria" w:hAnsi="Cambria"/>
          <w:sz w:val="20"/>
          <w:szCs w:val="20"/>
        </w:rPr>
        <w:t xml:space="preserve"> w czasie (</w:t>
      </w:r>
      <w:r w:rsidR="002C0D33" w:rsidRPr="00C97646">
        <w:rPr>
          <w:rFonts w:ascii="Cambria" w:hAnsi="Cambria"/>
          <w:b/>
          <w:sz w:val="20"/>
          <w:szCs w:val="20"/>
        </w:rPr>
        <w:t>CP</w:t>
      </w:r>
      <w:r w:rsidR="002C0D33" w:rsidRPr="00C97646">
        <w:rPr>
          <w:rFonts w:ascii="Cambria" w:hAnsi="Cambria"/>
          <w:sz w:val="20"/>
          <w:szCs w:val="20"/>
        </w:rPr>
        <w:t>) i godzinach (</w:t>
      </w:r>
      <w:r w:rsidR="002C0D33" w:rsidRPr="00C97646">
        <w:rPr>
          <w:rFonts w:ascii="Cambria" w:hAnsi="Cambria"/>
          <w:b/>
          <w:sz w:val="20"/>
          <w:szCs w:val="20"/>
        </w:rPr>
        <w:t>GP</w:t>
      </w:r>
      <w:r w:rsidR="002C0D33" w:rsidRPr="00C97646">
        <w:rPr>
          <w:rFonts w:ascii="Cambria" w:hAnsi="Cambria"/>
          <w:sz w:val="20"/>
          <w:szCs w:val="20"/>
        </w:rPr>
        <w:t>) pracy Zamawiającego.</w:t>
      </w:r>
    </w:p>
    <w:bookmarkEnd w:id="4"/>
    <w:p w14:paraId="3BA62B7F" w14:textId="77777777" w:rsidR="00D67D77" w:rsidRPr="00C97646" w:rsidRDefault="00331E33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</w:t>
      </w:r>
      <w:r w:rsidR="007938F6" w:rsidRPr="00C97646">
        <w:rPr>
          <w:rFonts w:ascii="Cambria" w:hAnsi="Cambria"/>
          <w:sz w:val="20"/>
          <w:szCs w:val="20"/>
        </w:rPr>
        <w:t>akończenie naprawy</w:t>
      </w:r>
      <w:r w:rsidR="00880AD8" w:rsidRPr="00C97646">
        <w:rPr>
          <w:rFonts w:ascii="Cambria" w:hAnsi="Cambria"/>
          <w:sz w:val="20"/>
          <w:szCs w:val="20"/>
        </w:rPr>
        <w:t xml:space="preserve"> (</w:t>
      </w:r>
      <w:r w:rsidR="00880AD8" w:rsidRPr="00C97646">
        <w:rPr>
          <w:rFonts w:ascii="Cambria" w:hAnsi="Cambria"/>
          <w:b/>
          <w:sz w:val="20"/>
          <w:szCs w:val="20"/>
        </w:rPr>
        <w:t>ZK</w:t>
      </w:r>
      <w:r w:rsidR="00880AD8" w:rsidRPr="00C97646">
        <w:rPr>
          <w:rFonts w:ascii="Cambria" w:hAnsi="Cambria"/>
          <w:sz w:val="20"/>
          <w:szCs w:val="20"/>
        </w:rPr>
        <w:t>)</w:t>
      </w:r>
      <w:r w:rsidR="007938F6" w:rsidRPr="00C97646">
        <w:rPr>
          <w:rFonts w:ascii="Cambria" w:hAnsi="Cambria"/>
          <w:sz w:val="20"/>
          <w:szCs w:val="20"/>
        </w:rPr>
        <w:t xml:space="preserve"> </w:t>
      </w:r>
      <w:r w:rsidR="00D67D77" w:rsidRPr="00C97646">
        <w:rPr>
          <w:rFonts w:ascii="Cambria" w:hAnsi="Cambria"/>
          <w:sz w:val="20"/>
          <w:szCs w:val="20"/>
        </w:rPr>
        <w:t xml:space="preserve">nie może </w:t>
      </w:r>
      <w:r w:rsidR="00714417" w:rsidRPr="00C97646">
        <w:rPr>
          <w:rFonts w:ascii="Cambria" w:hAnsi="Cambria"/>
          <w:sz w:val="20"/>
          <w:szCs w:val="20"/>
        </w:rPr>
        <w:t>przekroczyć</w:t>
      </w:r>
      <w:r w:rsidR="00D67D77" w:rsidRPr="00C97646">
        <w:rPr>
          <w:rFonts w:ascii="Cambria" w:hAnsi="Cambria"/>
          <w:sz w:val="20"/>
          <w:szCs w:val="20"/>
        </w:rPr>
        <w:t xml:space="preserve"> 6 dni roboczych. Zamawiający nie dopuszcza możliwości wydania sprzętu do naprawy poza miejsce użytkowania. </w:t>
      </w:r>
    </w:p>
    <w:p w14:paraId="70DF72BD" w14:textId="77777777" w:rsidR="001B782D" w:rsidRPr="00C97646" w:rsidRDefault="00C36A13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Dotyczy komputerów stacjonarnych </w:t>
      </w:r>
      <w:r w:rsidRPr="00C36A13">
        <w:rPr>
          <w:rFonts w:ascii="Cambria" w:eastAsia="Times New Roman" w:hAnsi="Cambria" w:cs="Times New Roman"/>
          <w:b/>
          <w:sz w:val="20"/>
          <w:szCs w:val="20"/>
          <w:lang w:eastAsia="pl-PL"/>
        </w:rPr>
        <w:t>(KO)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 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Nie dopu</w:t>
      </w:r>
      <w:r w:rsidR="006C0FD8" w:rsidRPr="00C97646">
        <w:rPr>
          <w:rFonts w:ascii="Cambria" w:eastAsia="Times New Roman" w:hAnsi="Cambria" w:cs="Times New Roman"/>
          <w:sz w:val="20"/>
          <w:szCs w:val="20"/>
          <w:lang w:eastAsia="pl-PL"/>
        </w:rPr>
        <w:t>szcza się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możliwości naprawy serwisowej poprzez np. wymianę płyty głównej na inny choć podobny pasujący model (np. pasująca do obudowy i procesora, ale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o odmiennym chipsecie). Sprzęt stanowiący stacje robocze w laboratoriach komputerowych musi zapewniać jednakowe warunki pracy/nauki/zaliczania przedmiotu na wszystkich stanowiskach</w:t>
      </w:r>
      <w:r w:rsidR="00D0241E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co najmniej w okresie trwania gwarancji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4741A110" w14:textId="77777777" w:rsidR="001A3163" w:rsidRPr="00C97646" w:rsidRDefault="0048161D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</w:t>
      </w:r>
      <w:r w:rsidR="00657813" w:rsidRPr="00C97646">
        <w:rPr>
          <w:rFonts w:ascii="Cambria" w:hAnsi="Cambria"/>
          <w:sz w:val="20"/>
          <w:szCs w:val="20"/>
        </w:rPr>
        <w:t>onitory</w:t>
      </w:r>
      <w:r w:rsidR="0007326C" w:rsidRPr="00C97646">
        <w:rPr>
          <w:rFonts w:ascii="Cambria" w:hAnsi="Cambria"/>
          <w:sz w:val="20"/>
          <w:szCs w:val="20"/>
        </w:rPr>
        <w:t xml:space="preserve"> </w:t>
      </w:r>
      <w:r w:rsidR="0095169D" w:rsidRPr="00C97646">
        <w:rPr>
          <w:rFonts w:ascii="Cambria" w:hAnsi="Cambria"/>
          <w:sz w:val="20"/>
          <w:szCs w:val="20"/>
        </w:rPr>
        <w:t>(</w:t>
      </w:r>
      <w:r w:rsidR="0095169D" w:rsidRPr="00C97646">
        <w:rPr>
          <w:rFonts w:ascii="Cambria" w:hAnsi="Cambria"/>
          <w:b/>
          <w:sz w:val="20"/>
          <w:szCs w:val="20"/>
        </w:rPr>
        <w:t>MO</w:t>
      </w:r>
      <w:r w:rsidR="0095169D" w:rsidRPr="00C97646">
        <w:rPr>
          <w:rFonts w:ascii="Cambria" w:hAnsi="Cambria"/>
          <w:sz w:val="20"/>
          <w:szCs w:val="20"/>
        </w:rPr>
        <w:t xml:space="preserve">) </w:t>
      </w:r>
      <w:r w:rsidR="00657813" w:rsidRPr="00C97646">
        <w:rPr>
          <w:rFonts w:ascii="Cambria" w:hAnsi="Cambria"/>
          <w:sz w:val="20"/>
          <w:szCs w:val="20"/>
        </w:rPr>
        <w:t>ma</w:t>
      </w:r>
      <w:r w:rsidR="00F66EB8" w:rsidRPr="00C97646">
        <w:rPr>
          <w:rFonts w:ascii="Cambria" w:hAnsi="Cambria"/>
          <w:sz w:val="20"/>
          <w:szCs w:val="20"/>
        </w:rPr>
        <w:t>ją</w:t>
      </w:r>
      <w:r w:rsidR="00657813" w:rsidRPr="00C97646">
        <w:rPr>
          <w:rFonts w:ascii="Cambria" w:hAnsi="Cambria"/>
          <w:sz w:val="20"/>
          <w:szCs w:val="20"/>
        </w:rPr>
        <w:t xml:space="preserve"> być </w:t>
      </w:r>
      <w:r w:rsidR="00F66EB8" w:rsidRPr="00C97646">
        <w:rPr>
          <w:rFonts w:ascii="Cambria" w:hAnsi="Cambria"/>
          <w:sz w:val="20"/>
          <w:szCs w:val="20"/>
        </w:rPr>
        <w:t>objęte gwarancją prod</w:t>
      </w:r>
      <w:r w:rsidR="00657813" w:rsidRPr="00C97646">
        <w:rPr>
          <w:rFonts w:ascii="Cambria" w:hAnsi="Cambria"/>
          <w:sz w:val="20"/>
          <w:szCs w:val="20"/>
        </w:rPr>
        <w:t>ucenta</w:t>
      </w:r>
      <w:r w:rsidR="009263C9" w:rsidRPr="00C97646">
        <w:rPr>
          <w:rFonts w:ascii="Cambria" w:hAnsi="Cambria"/>
          <w:sz w:val="20"/>
          <w:szCs w:val="20"/>
        </w:rPr>
        <w:t xml:space="preserve"> (</w:t>
      </w:r>
      <w:r w:rsidR="009263C9" w:rsidRPr="00C97646">
        <w:rPr>
          <w:rFonts w:ascii="Cambria" w:hAnsi="Cambria"/>
          <w:b/>
          <w:sz w:val="20"/>
          <w:szCs w:val="20"/>
        </w:rPr>
        <w:t>GP</w:t>
      </w:r>
      <w:r w:rsidR="009263C9" w:rsidRPr="00C97646">
        <w:rPr>
          <w:rFonts w:ascii="Cambria" w:hAnsi="Cambria"/>
          <w:sz w:val="20"/>
          <w:szCs w:val="20"/>
        </w:rPr>
        <w:t>)</w:t>
      </w:r>
      <w:r w:rsidR="00657813" w:rsidRPr="00C97646">
        <w:rPr>
          <w:rFonts w:ascii="Cambria" w:hAnsi="Cambria"/>
          <w:sz w:val="20"/>
          <w:szCs w:val="20"/>
        </w:rPr>
        <w:t xml:space="preserve"> </w:t>
      </w:r>
      <w:r w:rsidR="00A0182C" w:rsidRPr="00C97646">
        <w:rPr>
          <w:rFonts w:ascii="Cambria" w:hAnsi="Cambria"/>
          <w:sz w:val="20"/>
          <w:szCs w:val="20"/>
        </w:rPr>
        <w:t>albo</w:t>
      </w:r>
      <w:r w:rsidR="00657813" w:rsidRPr="00C97646">
        <w:rPr>
          <w:rFonts w:ascii="Cambria" w:hAnsi="Cambria"/>
          <w:sz w:val="20"/>
          <w:szCs w:val="20"/>
        </w:rPr>
        <w:t xml:space="preserve"> </w:t>
      </w:r>
      <w:r w:rsidR="0045001C" w:rsidRPr="00C97646">
        <w:rPr>
          <w:rFonts w:ascii="Cambria" w:hAnsi="Cambria"/>
          <w:sz w:val="20"/>
          <w:szCs w:val="20"/>
        </w:rPr>
        <w:t xml:space="preserve">wykonawcy </w:t>
      </w:r>
      <w:r w:rsidR="003B4499" w:rsidRPr="00C97646">
        <w:rPr>
          <w:rFonts w:ascii="Cambria" w:hAnsi="Cambria"/>
          <w:sz w:val="20"/>
          <w:szCs w:val="20"/>
        </w:rPr>
        <w:t>(</w:t>
      </w:r>
      <w:r w:rsidR="003B4499" w:rsidRPr="00C97646">
        <w:rPr>
          <w:rFonts w:ascii="Cambria" w:hAnsi="Cambria"/>
          <w:b/>
          <w:sz w:val="20"/>
          <w:szCs w:val="20"/>
        </w:rPr>
        <w:t>GW</w:t>
      </w:r>
      <w:r w:rsidR="003B4499" w:rsidRPr="00C97646">
        <w:rPr>
          <w:rFonts w:ascii="Cambria" w:hAnsi="Cambria"/>
          <w:sz w:val="20"/>
          <w:szCs w:val="20"/>
        </w:rPr>
        <w:t>)</w:t>
      </w:r>
      <w:r w:rsidR="00657813" w:rsidRPr="00C97646">
        <w:rPr>
          <w:rFonts w:ascii="Cambria" w:hAnsi="Cambria"/>
          <w:sz w:val="20"/>
          <w:szCs w:val="20"/>
        </w:rPr>
        <w:t xml:space="preserve">. </w:t>
      </w:r>
    </w:p>
    <w:p w14:paraId="3BCCCBF0" w14:textId="77777777" w:rsidR="008364A1" w:rsidRPr="00C97646" w:rsidRDefault="008364A1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okres gwarancji na monitory</w:t>
      </w:r>
      <w:r w:rsidR="00FA5B91" w:rsidRPr="00C97646">
        <w:rPr>
          <w:rFonts w:ascii="Cambria" w:hAnsi="Cambria"/>
          <w:sz w:val="20"/>
          <w:szCs w:val="20"/>
        </w:rPr>
        <w:t xml:space="preserve"> (</w:t>
      </w:r>
      <w:r w:rsidR="00FA5B91" w:rsidRPr="00C97646">
        <w:rPr>
          <w:rFonts w:ascii="Cambria" w:hAnsi="Cambria"/>
          <w:b/>
          <w:sz w:val="20"/>
          <w:szCs w:val="20"/>
        </w:rPr>
        <w:t>MO</w:t>
      </w:r>
      <w:r w:rsidR="00FA5B91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jest identyczny dla całego sprzętu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>).</w:t>
      </w:r>
    </w:p>
    <w:p w14:paraId="3AB889F5" w14:textId="77777777" w:rsidR="006D5855" w:rsidRPr="00C97646" w:rsidRDefault="006D585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może </w:t>
      </w:r>
      <w:r w:rsidR="00D038B1" w:rsidRPr="00C97646">
        <w:rPr>
          <w:rFonts w:ascii="Cambria" w:hAnsi="Cambria"/>
          <w:sz w:val="20"/>
          <w:szCs w:val="20"/>
        </w:rPr>
        <w:t xml:space="preserve"> być typu </w:t>
      </w:r>
      <w:r w:rsidRPr="00C97646">
        <w:rPr>
          <w:rFonts w:ascii="Cambria" w:hAnsi="Cambria"/>
          <w:sz w:val="20"/>
          <w:szCs w:val="20"/>
        </w:rPr>
        <w:t>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OS</w:t>
      </w:r>
      <w:r w:rsidRPr="00C97646">
        <w:rPr>
          <w:rFonts w:ascii="Cambria" w:hAnsi="Cambria"/>
          <w:sz w:val="20"/>
          <w:szCs w:val="20"/>
        </w:rPr>
        <w:t xml:space="preserve">) lub 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>-to-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DTD</w:t>
      </w:r>
      <w:r w:rsidRPr="00C97646">
        <w:rPr>
          <w:rFonts w:ascii="Cambria" w:hAnsi="Cambria"/>
          <w:sz w:val="20"/>
          <w:szCs w:val="20"/>
        </w:rPr>
        <w:t>).</w:t>
      </w:r>
    </w:p>
    <w:p w14:paraId="549158B0" w14:textId="77777777" w:rsidR="006D5855" w:rsidRPr="00C97646" w:rsidRDefault="006D585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657813" w:rsidRPr="00C97646">
        <w:rPr>
          <w:rFonts w:ascii="Cambria" w:hAnsi="Cambria"/>
          <w:sz w:val="20"/>
          <w:szCs w:val="20"/>
        </w:rPr>
        <w:t xml:space="preserve">ozpoczęcie naprawy gwarancyjnej ma polegać na zgłoszeniu </w:t>
      </w:r>
      <w:r w:rsidR="0089243E" w:rsidRPr="00C97646">
        <w:rPr>
          <w:rFonts w:ascii="Cambria" w:hAnsi="Cambria"/>
          <w:sz w:val="20"/>
          <w:szCs w:val="20"/>
        </w:rPr>
        <w:t>awarii wyznaczon</w:t>
      </w:r>
      <w:r w:rsidR="00396D9E">
        <w:rPr>
          <w:rFonts w:ascii="Cambria" w:hAnsi="Cambria"/>
          <w:sz w:val="20"/>
          <w:szCs w:val="20"/>
        </w:rPr>
        <w:t>ym sposobem</w:t>
      </w:r>
      <w:r w:rsidR="00657813" w:rsidRPr="00C97646">
        <w:rPr>
          <w:rFonts w:ascii="Cambria" w:hAnsi="Cambria"/>
          <w:sz w:val="20"/>
          <w:szCs w:val="20"/>
        </w:rPr>
        <w:t xml:space="preserve"> kontaktu.</w:t>
      </w:r>
      <w:r w:rsidR="006B20B3" w:rsidRPr="00C97646">
        <w:rPr>
          <w:rFonts w:ascii="Cambria" w:hAnsi="Cambria"/>
          <w:sz w:val="20"/>
          <w:szCs w:val="20"/>
        </w:rPr>
        <w:t xml:space="preserve"> </w:t>
      </w:r>
    </w:p>
    <w:p w14:paraId="67044C39" w14:textId="77777777" w:rsidR="00B522CB" w:rsidRPr="00C97646" w:rsidRDefault="005F281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n</w:t>
      </w:r>
      <w:r w:rsidR="00B522CB" w:rsidRPr="00C97646">
        <w:rPr>
          <w:rFonts w:ascii="Cambria" w:hAnsi="Cambria"/>
          <w:sz w:val="20"/>
          <w:szCs w:val="20"/>
        </w:rPr>
        <w:t>ie wyznacza się czasu reakcji (</w:t>
      </w:r>
      <w:r w:rsidR="00B522CB" w:rsidRPr="00C97646">
        <w:rPr>
          <w:rFonts w:ascii="Cambria" w:hAnsi="Cambria"/>
          <w:b/>
          <w:sz w:val="20"/>
          <w:szCs w:val="20"/>
        </w:rPr>
        <w:t>CR</w:t>
      </w:r>
      <w:r w:rsidR="00B522CB" w:rsidRPr="00C97646">
        <w:rPr>
          <w:rFonts w:ascii="Cambria" w:hAnsi="Cambria"/>
          <w:sz w:val="20"/>
          <w:szCs w:val="20"/>
        </w:rPr>
        <w:t>).</w:t>
      </w:r>
    </w:p>
    <w:p w14:paraId="2AED2350" w14:textId="77777777" w:rsidR="00657813" w:rsidRPr="00C97646" w:rsidRDefault="005F281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w</w:t>
      </w:r>
      <w:r w:rsidR="006D5855" w:rsidRPr="00C97646">
        <w:rPr>
          <w:rFonts w:ascii="Cambria" w:hAnsi="Cambria"/>
          <w:sz w:val="20"/>
          <w:szCs w:val="20"/>
        </w:rPr>
        <w:t xml:space="preserve"> każdym </w:t>
      </w:r>
      <w:r w:rsidR="008157E2" w:rsidRPr="00C97646">
        <w:rPr>
          <w:rFonts w:ascii="Cambria" w:hAnsi="Cambria"/>
          <w:sz w:val="20"/>
          <w:szCs w:val="20"/>
        </w:rPr>
        <w:t>typie gwarancji</w:t>
      </w:r>
      <w:r w:rsidR="006D5855" w:rsidRPr="00C97646">
        <w:rPr>
          <w:rFonts w:ascii="Cambria" w:hAnsi="Cambria"/>
          <w:sz w:val="20"/>
          <w:szCs w:val="20"/>
        </w:rPr>
        <w:t xml:space="preserve"> </w:t>
      </w:r>
      <w:r w:rsidR="006B20B3" w:rsidRPr="00C97646">
        <w:rPr>
          <w:rFonts w:ascii="Cambria" w:hAnsi="Cambria"/>
          <w:sz w:val="20"/>
          <w:szCs w:val="20"/>
        </w:rPr>
        <w:t xml:space="preserve">Zamawiający nie ponosi </w:t>
      </w:r>
      <w:r w:rsidR="00CD303E" w:rsidRPr="00C97646">
        <w:rPr>
          <w:rFonts w:ascii="Cambria" w:hAnsi="Cambria"/>
          <w:sz w:val="20"/>
          <w:szCs w:val="20"/>
        </w:rPr>
        <w:t>żadnych</w:t>
      </w:r>
      <w:r w:rsidR="006B20B3" w:rsidRPr="00C97646">
        <w:rPr>
          <w:rFonts w:ascii="Cambria" w:hAnsi="Cambria"/>
          <w:sz w:val="20"/>
          <w:szCs w:val="20"/>
        </w:rPr>
        <w:t xml:space="preserve"> kosztów związanych z wysyłką do miejsca naprawy i powrotu naprawionego monitora</w:t>
      </w:r>
      <w:r w:rsidR="008E4744" w:rsidRPr="00C97646">
        <w:rPr>
          <w:rFonts w:ascii="Cambria" w:hAnsi="Cambria"/>
          <w:sz w:val="20"/>
          <w:szCs w:val="20"/>
        </w:rPr>
        <w:t>.</w:t>
      </w:r>
    </w:p>
    <w:p w14:paraId="66709086" w14:textId="77777777" w:rsidR="000B47A7" w:rsidRPr="00C97646" w:rsidRDefault="000B47A7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zakończenie naprawy (</w:t>
      </w:r>
      <w:r w:rsidRPr="00C97646">
        <w:rPr>
          <w:rFonts w:ascii="Cambria" w:hAnsi="Cambria"/>
          <w:b/>
          <w:sz w:val="20"/>
          <w:szCs w:val="20"/>
        </w:rPr>
        <w:t>ZK</w:t>
      </w:r>
      <w:r w:rsidRPr="00C97646">
        <w:rPr>
          <w:rFonts w:ascii="Cambria" w:hAnsi="Cambria"/>
          <w:sz w:val="20"/>
          <w:szCs w:val="20"/>
        </w:rPr>
        <w:t xml:space="preserve">) nie może przekroczyć </w:t>
      </w:r>
      <w:r w:rsidR="00D256BF" w:rsidRPr="00C97646">
        <w:rPr>
          <w:rFonts w:ascii="Cambria" w:hAnsi="Cambria"/>
          <w:sz w:val="20"/>
          <w:szCs w:val="20"/>
        </w:rPr>
        <w:t>10</w:t>
      </w:r>
      <w:r w:rsidRPr="00C97646">
        <w:rPr>
          <w:rFonts w:ascii="Cambria" w:hAnsi="Cambria"/>
          <w:sz w:val="20"/>
          <w:szCs w:val="20"/>
        </w:rPr>
        <w:t xml:space="preserve"> dni roboczych. </w:t>
      </w:r>
    </w:p>
    <w:p w14:paraId="07654411" w14:textId="77777777" w:rsidR="004150C0" w:rsidRPr="00C97646" w:rsidRDefault="004150C0">
      <w:pPr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br w:type="page"/>
      </w:r>
    </w:p>
    <w:p w14:paraId="52F0FC6B" w14:textId="77777777" w:rsidR="0049147C" w:rsidRPr="00C97646" w:rsidRDefault="0049147C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14:paraId="02107036" w14:textId="77777777" w:rsidR="006B7D69" w:rsidRPr="008A432E" w:rsidRDefault="006B7D69" w:rsidP="0049147C">
      <w:pPr>
        <w:spacing w:after="0"/>
        <w:ind w:right="113"/>
        <w:jc w:val="both"/>
        <w:rPr>
          <w:rFonts w:ascii="Cambria" w:hAnsi="Cambria" w:cs="Arial"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 xml:space="preserve">TABELA 1. </w:t>
      </w:r>
      <w:r w:rsidRPr="00C97646">
        <w:rPr>
          <w:rFonts w:ascii="Cambria" w:hAnsi="Cambria" w:cs="Arial"/>
          <w:sz w:val="20"/>
          <w:szCs w:val="20"/>
        </w:rPr>
        <w:t xml:space="preserve">Zestaw komputerowy: </w:t>
      </w:r>
      <w:r w:rsidR="0041640C" w:rsidRPr="00C97646">
        <w:rPr>
          <w:rFonts w:ascii="Cambria" w:hAnsi="Cambria" w:cs="Arial"/>
          <w:sz w:val="20"/>
          <w:szCs w:val="20"/>
        </w:rPr>
        <w:t>komputer stacjonarny</w:t>
      </w:r>
      <w:r w:rsidRPr="00C9764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A432E">
        <w:rPr>
          <w:rFonts w:ascii="Cambria" w:hAnsi="Cambria" w:cs="Arial"/>
          <w:sz w:val="20"/>
          <w:szCs w:val="20"/>
        </w:rPr>
        <w:t>Hi</w:t>
      </w:r>
      <w:r w:rsidR="002455A2" w:rsidRPr="008A432E">
        <w:rPr>
          <w:rFonts w:ascii="Cambria" w:hAnsi="Cambria" w:cs="Arial"/>
          <w:sz w:val="20"/>
          <w:szCs w:val="20"/>
        </w:rPr>
        <w:t>Per</w:t>
      </w:r>
      <w:r w:rsidRPr="008A432E">
        <w:rPr>
          <w:rFonts w:ascii="Cambria" w:hAnsi="Cambria" w:cs="Arial"/>
          <w:sz w:val="20"/>
          <w:szCs w:val="20"/>
        </w:rPr>
        <w:t>f</w:t>
      </w:r>
      <w:proofErr w:type="spellEnd"/>
      <w:r w:rsidRPr="008A432E">
        <w:rPr>
          <w:rFonts w:ascii="Cambria" w:hAnsi="Cambria" w:cs="Arial"/>
          <w:sz w:val="20"/>
          <w:szCs w:val="20"/>
        </w:rPr>
        <w:t xml:space="preserve"> z monitorem 4K – 108 szt.</w:t>
      </w:r>
    </w:p>
    <w:p w14:paraId="4BAD8B34" w14:textId="77777777" w:rsidR="006B7D69" w:rsidRPr="008A432E" w:rsidRDefault="006B7D69" w:rsidP="0049147C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Zastosowanie: </w:t>
      </w:r>
      <w:r w:rsidRPr="008A432E">
        <w:rPr>
          <w:rFonts w:ascii="Cambria" w:hAnsi="Cambria"/>
          <w:color w:val="073763"/>
          <w:sz w:val="20"/>
          <w:szCs w:val="20"/>
        </w:rPr>
        <w:t>ko</w:t>
      </w:r>
      <w:r w:rsidRPr="008A432E">
        <w:rPr>
          <w:rFonts w:ascii="Cambria" w:hAnsi="Cambria"/>
          <w:sz w:val="20"/>
          <w:szCs w:val="20"/>
        </w:rPr>
        <w:t xml:space="preserve">mputery mają służyć do prowadzenia zajęć: między innymi z grafiki komputerowej, </w:t>
      </w:r>
      <w:r w:rsidR="0049147C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a w szczególności modelowania/projektowania 3D, animacji komputerowych, obróbki/analizy obrazu, projektowania serwisów www, nauki programowania (w środowiskach programisty o dużych wymaganiach sprzętowych). </w:t>
      </w:r>
    </w:p>
    <w:p w14:paraId="5BC21D96" w14:textId="77777777" w:rsidR="006B7D69" w:rsidRPr="008A432E" w:rsidRDefault="006B7D69" w:rsidP="0049147C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Ze względu na specyfikę zajęć (środowiska wirtualne) niezbędne jest sprzętowe wsparcie dla wirtualizacji. </w:t>
      </w:r>
      <w:r w:rsidR="0049147C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W szczególności, stacje robocze będą na zajęciach pełnić funkcję serwerów </w:t>
      </w:r>
      <w:proofErr w:type="spellStart"/>
      <w:r w:rsidRPr="008A432E">
        <w:rPr>
          <w:rFonts w:ascii="Cambria" w:hAnsi="Cambria"/>
          <w:sz w:val="20"/>
          <w:szCs w:val="20"/>
        </w:rPr>
        <w:t>wirtualizacyjnych</w:t>
      </w:r>
      <w:proofErr w:type="spellEnd"/>
      <w:r w:rsidRPr="008A432E">
        <w:rPr>
          <w:rFonts w:ascii="Cambria" w:hAnsi="Cambria"/>
          <w:sz w:val="20"/>
          <w:szCs w:val="20"/>
        </w:rPr>
        <w:t xml:space="preserve">. Poza zajęciami będą wykorzystywane jako rozproszony klaster obliczeniowy klasy </w:t>
      </w:r>
      <w:proofErr w:type="spellStart"/>
      <w:r w:rsidRPr="008A432E">
        <w:rPr>
          <w:rFonts w:ascii="Cambria" w:hAnsi="Cambria"/>
          <w:sz w:val="20"/>
          <w:szCs w:val="20"/>
        </w:rPr>
        <w:t>BeoWulf</w:t>
      </w:r>
      <w:proofErr w:type="spellEnd"/>
      <w:r w:rsidRPr="008A432E">
        <w:rPr>
          <w:rFonts w:ascii="Cambria" w:hAnsi="Cambria"/>
          <w:sz w:val="20"/>
          <w:szCs w:val="20"/>
        </w:rPr>
        <w:t>. Ponieważ w dalszej przyszłości rozważamy zajęcia z technologii opartych stricte na kartach graficznych (obliczenia równoległe/CUDA/zaawansowane modelowanie 3D) konieczne jest, aby komputery dawały możliwość rozbudowy o dodatkową kartę graficzną, zgodną z ww. technologiami, pod kątem wielkości obudowy, mocy zasilacza i slotu na płycie głównej.</w:t>
      </w:r>
    </w:p>
    <w:p w14:paraId="40F5F037" w14:textId="77777777" w:rsidR="006B7D69" w:rsidRPr="008A432E" w:rsidRDefault="006B7D69" w:rsidP="00243B80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 w:cs="Tahom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Ze względu na konieczność utrzymania jakości kształcenia na najwyższym poziomie, krytyczną kwestią jest zapewnienie ciągłości procesu dydaktycznego. W związku z powyższym kładziemy olbrzymi nacisk na jakość </w:t>
      </w:r>
      <w:r w:rsidR="00243B80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i niezawodność ww. sprzętu oraz możliwie najszybszy i bardzo sprawny serwis. Z wyżej wymienionych powodów wymagamy także, aby przez cały okres gwarancji zachowana została jednolita struktura całej floty komputerowej.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5020"/>
        <w:gridCol w:w="211"/>
        <w:gridCol w:w="3118"/>
      </w:tblGrid>
      <w:tr w:rsidR="006B7D69" w:rsidRPr="008A432E" w14:paraId="58F4251E" w14:textId="77777777" w:rsidTr="00776384">
        <w:tc>
          <w:tcPr>
            <w:tcW w:w="1432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60D36F6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402520F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5812E95B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329" w:type="dxa"/>
            <w:gridSpan w:val="2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688F3514" w14:textId="77777777" w:rsidR="006B7D69" w:rsidRPr="008A432E" w:rsidRDefault="006B7D69" w:rsidP="006D199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14:paraId="5111C619" w14:textId="77777777" w:rsidTr="00776384">
        <w:trPr>
          <w:trHeight w:val="421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2940DC79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3856C900" w14:textId="77777777"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5020" w:type="dxa"/>
            <w:tcMar>
              <w:top w:w="108" w:type="dxa"/>
              <w:bottom w:w="108" w:type="dxa"/>
            </w:tcMar>
            <w:vAlign w:val="center"/>
          </w:tcPr>
          <w:p w14:paraId="7469E3EE" w14:textId="77777777" w:rsidR="006B7D69" w:rsidRPr="008A432E" w:rsidRDefault="00C26600" w:rsidP="006D199D">
            <w:pPr>
              <w:spacing w:before="120" w:after="12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Arial"/>
                <w:sz w:val="20"/>
                <w:szCs w:val="20"/>
              </w:rPr>
              <w:t xml:space="preserve">Komputer stacjonarny </w:t>
            </w:r>
            <w:proofErr w:type="spellStart"/>
            <w:r w:rsidRPr="008A432E">
              <w:rPr>
                <w:rFonts w:ascii="Cambria" w:hAnsi="Cambria" w:cs="Arial"/>
                <w:sz w:val="20"/>
                <w:szCs w:val="20"/>
              </w:rPr>
              <w:t>Hi</w:t>
            </w:r>
            <w:r w:rsidR="00F8019B" w:rsidRPr="008A432E">
              <w:rPr>
                <w:rFonts w:ascii="Cambria" w:hAnsi="Cambria" w:cs="Arial"/>
                <w:sz w:val="20"/>
                <w:szCs w:val="20"/>
              </w:rPr>
              <w:t>Per</w:t>
            </w:r>
            <w:r w:rsidRPr="008A432E">
              <w:rPr>
                <w:rFonts w:ascii="Cambria" w:hAnsi="Cambria" w:cs="Arial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329" w:type="dxa"/>
            <w:gridSpan w:val="2"/>
            <w:tcMar>
              <w:top w:w="108" w:type="dxa"/>
              <w:bottom w:w="108" w:type="dxa"/>
            </w:tcMar>
            <w:vAlign w:val="center"/>
          </w:tcPr>
          <w:p w14:paraId="1D5A26FC" w14:textId="77777777" w:rsidR="006B7D69" w:rsidRPr="008A432E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6965F66" w14:textId="77777777" w:rsidR="006B7D69" w:rsidRPr="008A432E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14:paraId="71D69B53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14:paraId="198C5FFA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31E98C2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67B3145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5C20AC8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fizyczne 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6C872C67" w14:textId="77777777"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Pamięć operacyjna co najmniej 16 GB, możliwość rozbudowy do min. 64 GB, trzy gniazda wolne.</w:t>
            </w:r>
          </w:p>
          <w:p w14:paraId="18BF4D34" w14:textId="77777777"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Przestrzeń dyskowa o pojemności co najmniej 500 GB. Dysk nie może posiadać elementów mechanicznych.</w:t>
            </w:r>
          </w:p>
          <w:p w14:paraId="7E017903" w14:textId="77777777"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graficzny wspierający technologię DirectX w wersji nie niższej niż 12.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</w:tr>
      <w:tr w:rsidR="006B7D69" w:rsidRPr="00C97646" w14:paraId="2A9293D3" w14:textId="77777777" w:rsidTr="00776384">
        <w:trPr>
          <w:trHeight w:val="1814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394AC54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3:</w:t>
            </w:r>
          </w:p>
          <w:p w14:paraId="047EE4E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Wydajność</w:t>
            </w:r>
          </w:p>
          <w:p w14:paraId="1320169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10E3EF8" w14:textId="77777777" w:rsidR="006B7D69" w:rsidRPr="00C97646" w:rsidRDefault="006B7D69" w:rsidP="00881F1A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osiągnąć w teście wydajności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2014 SE wynik łączny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Overall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 min. 1514 pkt.,  w teście wg. scenariusza "Data/Financial Analysis" wynik co najmniej 2216 pkt. Testy muszą być przeprowadzane na oferowanym komputerze z zainstalowanym systemem operacyjnym Microsoft Windows 10 Pro x64 w wersji nie niższej niż 1709. Powyższe wyniki muszą być osiągnięte w rozdzielczości nie niższej niż 1920 pikseli dla dłuższego boku ekranu. Pozostałe ustawienia testów, o których jest mowa w podręczniku pt. „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2014 SE User Guide” muszą odpowiadać domyślnie proponowanym w oprogramowaniu BAPCO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i oznaczonym jako wymagane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required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)  i rekomendowane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recommended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).</w:t>
            </w:r>
          </w:p>
        </w:tc>
      </w:tr>
      <w:tr w:rsidR="006B7D69" w:rsidRPr="00C97646" w14:paraId="7812C4F8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543DD66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4:</w:t>
            </w:r>
          </w:p>
          <w:p w14:paraId="6357E61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Minimalna ilość gniazd USB i sygnałowych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3E230009" w14:textId="77777777" w:rsidR="006B7D69" w:rsidRPr="00C97646" w:rsidRDefault="006B7D69" w:rsidP="009E76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USB: 9 szt. w tym co najmniej 6 szt. w wersji 3.1</w:t>
            </w:r>
          </w:p>
          <w:p w14:paraId="5FC52086" w14:textId="77777777" w:rsidR="006B7D69" w:rsidRPr="00C97646" w:rsidRDefault="006B7D69" w:rsidP="00881F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złącza graficzne: dwa złącza cyfrowe, w co najmniej jedno w standardzie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w wersji min. 1.1 z obsługa rozdzielczości 4096x2304. Złącze musi być kompatybilne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>z oferowanym monitorem z pozycji 1</w:t>
            </w:r>
            <w:r w:rsidR="003203D1">
              <w:rPr>
                <w:rFonts w:ascii="Cambria" w:hAnsi="Cambria"/>
                <w:sz w:val="20"/>
                <w:szCs w:val="20"/>
              </w:rPr>
              <w:t>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i obsługiwać natywną rozdzielczość oraz maksymalną częstotliwość pracy monitora.</w:t>
            </w:r>
          </w:p>
          <w:p w14:paraId="287DAAEB" w14:textId="77777777" w:rsidR="006B7D69" w:rsidRPr="00C97646" w:rsidRDefault="006B7D69" w:rsidP="009E76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złącze RS232: minimum 1 szt.</w:t>
            </w:r>
          </w:p>
        </w:tc>
      </w:tr>
      <w:tr w:rsidR="006B7D69" w:rsidRPr="00C97646" w14:paraId="29CCE215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031B68D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5:</w:t>
            </w:r>
          </w:p>
          <w:p w14:paraId="4D92A90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Złącza płyty głównej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E6C0523" w14:textId="77777777" w:rsidR="006B7D69" w:rsidRPr="00C97646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x16: min. 1 szt., możliwość montażu kart o pełnej wysokości i długości</w:t>
            </w:r>
          </w:p>
          <w:p w14:paraId="610DB6AD" w14:textId="443EFF03" w:rsidR="006B7D69" w:rsidRPr="00B269A7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color w:val="FF0000"/>
                <w:sz w:val="20"/>
                <w:szCs w:val="20"/>
              </w:rPr>
            </w:pPr>
            <w:proofErr w:type="spellStart"/>
            <w:r w:rsidRPr="00B269A7">
              <w:rPr>
                <w:rFonts w:ascii="Cambria" w:hAnsi="Cambria"/>
                <w:color w:val="FF0000"/>
                <w:sz w:val="20"/>
                <w:szCs w:val="20"/>
              </w:rPr>
              <w:lastRenderedPageBreak/>
              <w:t>PCIe</w:t>
            </w:r>
            <w:proofErr w:type="spellEnd"/>
            <w:r w:rsidRPr="00B269A7">
              <w:rPr>
                <w:rFonts w:ascii="Cambria" w:hAnsi="Cambria"/>
                <w:color w:val="FF0000"/>
                <w:sz w:val="20"/>
                <w:szCs w:val="20"/>
              </w:rPr>
              <w:t xml:space="preserve"> x 16 x4: min. 1 szt., możliwość montażu kart o pełnej wysokości</w:t>
            </w:r>
          </w:p>
          <w:p w14:paraId="6625F611" w14:textId="092B7397" w:rsidR="006B7D69" w:rsidRPr="00B269A7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color w:val="FF0000"/>
                <w:sz w:val="20"/>
                <w:szCs w:val="20"/>
              </w:rPr>
            </w:pPr>
            <w:bookmarkStart w:id="5" w:name="_Hlk5784804"/>
            <w:proofErr w:type="spellStart"/>
            <w:r w:rsidRPr="00B269A7">
              <w:rPr>
                <w:rFonts w:ascii="Cambria" w:hAnsi="Cambria"/>
                <w:color w:val="FF0000"/>
                <w:sz w:val="20"/>
                <w:szCs w:val="20"/>
              </w:rPr>
              <w:t>PCIe</w:t>
            </w:r>
            <w:proofErr w:type="spellEnd"/>
            <w:r w:rsidRPr="00B269A7">
              <w:rPr>
                <w:rFonts w:ascii="Cambria" w:hAnsi="Cambria"/>
                <w:color w:val="FF0000"/>
                <w:sz w:val="20"/>
                <w:szCs w:val="20"/>
              </w:rPr>
              <w:t>: min. 1 szt., możliwość montażu kart o pełnej wysokości</w:t>
            </w:r>
          </w:p>
          <w:bookmarkEnd w:id="5"/>
          <w:p w14:paraId="595DE79B" w14:textId="77777777" w:rsidR="006B7D69" w:rsidRPr="00C97646" w:rsidRDefault="006B7D69" w:rsidP="006D199D">
            <w:pPr>
              <w:spacing w:after="0" w:line="240" w:lineRule="auto"/>
              <w:ind w:right="-11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b/>
                <w:sz w:val="20"/>
                <w:szCs w:val="20"/>
              </w:rPr>
              <w:t>UWAGA: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wszystkie powyższe złącza płyty głównej mają być wolne w celu planowanej rozbudowy komputera w przyszłości</w:t>
            </w:r>
          </w:p>
          <w:p w14:paraId="028B01B3" w14:textId="77777777" w:rsidR="006B7D69" w:rsidRPr="00C97646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M2: min. 1 szt.</w:t>
            </w:r>
          </w:p>
        </w:tc>
      </w:tr>
      <w:tr w:rsidR="006B7D69" w:rsidRPr="00C97646" w14:paraId="2BEC0CCD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3409FFF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6:</w:t>
            </w:r>
          </w:p>
          <w:p w14:paraId="7EAEA53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Wyposażenie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D05F991" w14:textId="77777777"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dźwiękowa, gniazdo słuchawek i mikrofonu (osobne gniazda lub uniwersalne) na przednim </w:t>
            </w:r>
            <w:r w:rsidR="00000C87" w:rsidRPr="00C97646">
              <w:rPr>
                <w:rFonts w:ascii="Cambria" w:hAnsi="Cambria"/>
                <w:sz w:val="20"/>
                <w:szCs w:val="20"/>
              </w:rPr>
              <w:t>lub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tylnym panelu obudowy. </w:t>
            </w:r>
          </w:p>
          <w:p w14:paraId="3943F270" w14:textId="77777777"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sieciowa 10/100/1000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Mbit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. Obsługa PXE.</w:t>
            </w:r>
          </w:p>
          <w:p w14:paraId="7EB88674" w14:textId="77777777"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Pełnowymiarowa klawiatura w układzie polski programisty z odrębnym blokiem numerycznym.</w:t>
            </w:r>
          </w:p>
          <w:p w14:paraId="080B1332" w14:textId="77777777"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8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Mysz optyczna z trzema klawiszami oraz rolką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scroll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6B7D69" w:rsidRPr="00C97646" w14:paraId="1D61E99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19B3F1B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7:</w:t>
            </w:r>
          </w:p>
          <w:p w14:paraId="274B9EE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Zasilacz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1B1C56C5" w14:textId="77777777" w:rsidR="006B7D69" w:rsidRPr="00C97646" w:rsidRDefault="006B7D69" w:rsidP="009E76FE">
            <w:pPr>
              <w:pStyle w:val="Akapitzlist"/>
              <w:numPr>
                <w:ilvl w:val="0"/>
                <w:numId w:val="10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Zasilacz o mocy dostosowanej do oferowanego komputera z uwzględnieniem przyszłej rozbudowy o dodatkową kartę graficzną o obciążeniu </w:t>
            </w:r>
            <w:r w:rsidR="005C0429" w:rsidRPr="00C97646">
              <w:rPr>
                <w:rFonts w:ascii="Cambria" w:hAnsi="Cambria"/>
                <w:sz w:val="20"/>
                <w:szCs w:val="20"/>
              </w:rPr>
              <w:t>75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W. Zasilacz pracujący w sieci 230V prądu zmiennego i efektywności min. 92% przy obciążeniu zasilacza na poziomie 50% oraz o efektywności min. 89% przy obciążeniu zasilacza na poziomie 100%, z aktywną korekcją współczynnika mocy.</w:t>
            </w:r>
          </w:p>
          <w:p w14:paraId="29397C4A" w14:textId="77777777" w:rsidR="006B7D69" w:rsidRPr="00C97646" w:rsidRDefault="006B7D69" w:rsidP="009E76FE">
            <w:pPr>
              <w:pStyle w:val="Akapitzlist"/>
              <w:numPr>
                <w:ilvl w:val="0"/>
                <w:numId w:val="10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Zasilacz w oferowanym komputerze musi się znajdować na stronie http://www.plugloadsolutions.com/80pluspowersupplies.aspx, w przypadku kiedy u producenta występuje kilka zasilaczy które są montowane na etapie produkcji w fabryce należy posiadać wydruki dla wszystkich zasilaczy.</w:t>
            </w:r>
          </w:p>
        </w:tc>
      </w:tr>
      <w:tr w:rsidR="006B7D69" w:rsidRPr="00C97646" w14:paraId="640188D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504C17D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8:</w:t>
            </w:r>
          </w:p>
          <w:p w14:paraId="123C150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Obudowa</w:t>
            </w:r>
          </w:p>
          <w:p w14:paraId="25FECF8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3B6B89A4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1 x wewnętrzna kieszeń na dysk twardy 3,5”</w:t>
            </w:r>
          </w:p>
          <w:p w14:paraId="278C2322" w14:textId="3EB09B45" w:rsidR="006B7D69" w:rsidRPr="00EE7EB9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bookmarkStart w:id="6" w:name="_Hlk5788155"/>
            <w:r w:rsidRPr="00EE7EB9">
              <w:rPr>
                <w:rFonts w:ascii="Cambria" w:hAnsi="Cambria"/>
                <w:color w:val="FF0000"/>
                <w:sz w:val="20"/>
                <w:szCs w:val="20"/>
              </w:rPr>
              <w:t>2 x wewnętrzne kieszenie na dyski twarde</w:t>
            </w:r>
            <w:r w:rsidR="00EE7EB9" w:rsidRPr="00EE7EB9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EE7EB9">
              <w:rPr>
                <w:rFonts w:ascii="Cambria" w:hAnsi="Cambria"/>
                <w:color w:val="FF0000"/>
                <w:sz w:val="20"/>
                <w:szCs w:val="20"/>
              </w:rPr>
              <w:t>2,5"</w:t>
            </w:r>
          </w:p>
          <w:bookmarkEnd w:id="6"/>
          <w:p w14:paraId="462C9EED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1 x wewnętrzna kieszeń na napęd optyczny</w:t>
            </w:r>
          </w:p>
          <w:p w14:paraId="38D9C031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fabrycznie przystosowana do pracy w orientacji pionowej</w:t>
            </w:r>
          </w:p>
          <w:p w14:paraId="14AEE654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14:paraId="14C6E5C8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14:paraId="2D69E527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być otwierana bez konieczności użycia narzędzi,</w:t>
            </w:r>
          </w:p>
          <w:p w14:paraId="5288C52F" w14:textId="77777777"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6B7D69" w:rsidRPr="00C97646" w14:paraId="0B2B912C" w14:textId="77777777" w:rsidTr="00776384">
        <w:trPr>
          <w:trHeight w:val="611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29ECA2F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9:</w:t>
            </w:r>
          </w:p>
          <w:p w14:paraId="763489E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89C9C78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Nie wymagany</w:t>
            </w:r>
          </w:p>
        </w:tc>
      </w:tr>
      <w:tr w:rsidR="006B7D69" w:rsidRPr="00C97646" w14:paraId="340AEEDC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216CF5D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10:</w:t>
            </w:r>
          </w:p>
          <w:p w14:paraId="6C1FFD10" w14:textId="77777777" w:rsidR="006B7D69" w:rsidRPr="00C97646" w:rsidRDefault="00A30F9C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Wspierane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system</w:t>
            </w:r>
            <w:r w:rsidRPr="00C97646">
              <w:rPr>
                <w:rFonts w:ascii="Cambria" w:hAnsi="Cambria" w:cs="Tahoma"/>
                <w:sz w:val="20"/>
                <w:szCs w:val="20"/>
              </w:rPr>
              <w:t>y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operacyjn</w:t>
            </w:r>
            <w:r w:rsidRPr="00C97646">
              <w:rPr>
                <w:rFonts w:ascii="Cambria" w:hAnsi="Cambria" w:cs="Tahoma"/>
                <w:sz w:val="20"/>
                <w:szCs w:val="20"/>
              </w:rPr>
              <w:t>e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23C455A" w14:textId="77777777" w:rsidR="006B7D69" w:rsidRPr="00C97646" w:rsidRDefault="006B7D69" w:rsidP="009E76F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Microsoft Windows 10 Pro (wersja 64-bitowa)</w:t>
            </w:r>
          </w:p>
          <w:p w14:paraId="7D3D4EF4" w14:textId="77777777" w:rsidR="006B7D69" w:rsidRPr="00C97646" w:rsidRDefault="006B7D69" w:rsidP="009E76F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Ubuntu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16.04 LTS (wersja 64-bitowa)</w:t>
            </w:r>
          </w:p>
        </w:tc>
      </w:tr>
      <w:tr w:rsidR="006B7D69" w:rsidRPr="00C97646" w14:paraId="52EE51E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227A507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11:</w:t>
            </w:r>
          </w:p>
          <w:p w14:paraId="496D4682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Wirtualizacja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036D74D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6B7D69" w:rsidRPr="00C97646" w14:paraId="658A71F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1BC9F0B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12:</w:t>
            </w:r>
          </w:p>
          <w:p w14:paraId="2D23F81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Zabezpieczenia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7F07360" w14:textId="77777777" w:rsidR="006B7D69" w:rsidRPr="00C97646" w:rsidRDefault="006B7D69" w:rsidP="009E76F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Układ TPM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Platform Module) w wersji 2.0</w:t>
            </w:r>
          </w:p>
          <w:p w14:paraId="3E87037D" w14:textId="77777777" w:rsidR="006B7D69" w:rsidRPr="00C97646" w:rsidRDefault="006B7D69" w:rsidP="009E76F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Komputer musi posiadać wbudowaną technologię zdalnego dostępu, zarządzania elementami sprzętowymi i zainstalowanym oprogramowaniem działającą niezależnie od stanu i obecności systemu operacyjnego oraz stanu włączenia komputera podczas pracy na zasilaczu sieciowym AC obsługującą zdalną komunikację sieciową w oparciu o protokół IPv4 oraz IPv6, a także zapewniającą:</w:t>
            </w:r>
          </w:p>
          <w:p w14:paraId="5C9DB58A" w14:textId="77777777"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monitorowanie konfiguracji komponentów komputera - CPU, pamięć, HDD, wersję BIOS płyty głównej,</w:t>
            </w:r>
          </w:p>
          <w:p w14:paraId="294A54E3" w14:textId="77777777"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zdalną konfigurację ustawień BIOS,</w:t>
            </w:r>
          </w:p>
          <w:p w14:paraId="23A75591" w14:textId="77777777"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</w:tc>
      </w:tr>
      <w:tr w:rsidR="006B7D69" w:rsidRPr="00C97646" w14:paraId="7B1BDBF0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0B4400B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13:</w:t>
            </w:r>
          </w:p>
          <w:p w14:paraId="4ADBD4A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Normy i standardy</w:t>
            </w:r>
          </w:p>
          <w:p w14:paraId="6E79EDA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69ED11F" w14:textId="77777777" w:rsidR="006B7D69" w:rsidRPr="00C97646" w:rsidRDefault="006B7D69" w:rsidP="009E76F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Pr="00881F1A">
              <w:rPr>
                <w:rFonts w:ascii="Cambria" w:hAnsi="Cambri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305445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Pr="00881F1A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Pr="00364D91">
              <w:rPr>
                <w:rFonts w:ascii="Cambria" w:hAnsi="Cambria"/>
                <w:color w:val="00B050"/>
                <w:sz w:val="20"/>
                <w:szCs w:val="20"/>
              </w:rPr>
              <w:t>…………………</w:t>
            </w:r>
            <w:r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  <w:p w14:paraId="25C9679B" w14:textId="34856D91" w:rsidR="006B7D69" w:rsidRPr="00C7631F" w:rsidRDefault="008B5080" w:rsidP="009E76F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C7631F">
              <w:rPr>
                <w:rFonts w:ascii="Cambria" w:hAnsi="Cambria"/>
                <w:color w:val="FF0000"/>
                <w:sz w:val="20"/>
                <w:szCs w:val="20"/>
              </w:rPr>
              <w:t>Komputer</w:t>
            </w:r>
            <w:r w:rsidR="007E7B3F" w:rsidRPr="00C7631F">
              <w:rPr>
                <w:rFonts w:ascii="Cambria" w:hAnsi="Cambria"/>
                <w:color w:val="FF0000"/>
                <w:sz w:val="20"/>
                <w:szCs w:val="20"/>
              </w:rPr>
              <w:t xml:space="preserve"> wyprodukowan</w:t>
            </w:r>
            <w:r w:rsidRPr="00C7631F">
              <w:rPr>
                <w:rFonts w:ascii="Cambria" w:hAnsi="Cambria"/>
                <w:color w:val="FF0000"/>
                <w:sz w:val="20"/>
                <w:szCs w:val="20"/>
              </w:rPr>
              <w:t>y</w:t>
            </w:r>
            <w:r w:rsidR="007E7B3F" w:rsidRPr="00C7631F">
              <w:rPr>
                <w:rFonts w:ascii="Cambria" w:hAnsi="Cambria"/>
                <w:color w:val="FF0000"/>
                <w:sz w:val="20"/>
                <w:szCs w:val="20"/>
              </w:rPr>
              <w:t xml:space="preserve"> przez producenta, zgodnie z normą PN-EN  ISO 50001</w:t>
            </w:r>
            <w:r w:rsidR="0041374B" w:rsidRPr="00C7631F">
              <w:rPr>
                <w:rFonts w:ascii="Cambria" w:hAnsi="Cambria"/>
                <w:color w:val="FF0000"/>
                <w:sz w:val="20"/>
                <w:szCs w:val="20"/>
              </w:rPr>
              <w:t xml:space="preserve"> albo PN-EN ISO 14001</w:t>
            </w:r>
            <w:r w:rsidR="007E7B3F" w:rsidRPr="00C7631F">
              <w:rPr>
                <w:rFonts w:ascii="Cambria" w:hAnsi="Cambria"/>
                <w:color w:val="FF0000"/>
                <w:sz w:val="20"/>
                <w:szCs w:val="20"/>
              </w:rPr>
              <w:t xml:space="preserve">. </w:t>
            </w:r>
            <w:r w:rsidR="00881F1A" w:rsidRPr="00C7631F">
              <w:rPr>
                <w:rFonts w:ascii="Cambria" w:hAnsi="Cambria"/>
                <w:color w:val="FF0000"/>
                <w:sz w:val="20"/>
                <w:szCs w:val="20"/>
              </w:rPr>
              <w:br/>
            </w:r>
            <w:r w:rsidR="006B7D69" w:rsidRPr="00C7631F">
              <w:rPr>
                <w:rFonts w:ascii="Cambria" w:hAnsi="Cambria"/>
                <w:color w:val="FF0000"/>
                <w:sz w:val="20"/>
                <w:szCs w:val="20"/>
                <w:u w:val="single"/>
              </w:rPr>
              <w:t>W przypadku spełniania innej normy niż PN-EN  ISO 5000</w:t>
            </w:r>
            <w:r w:rsidR="00264CC6" w:rsidRPr="00C7631F">
              <w:rPr>
                <w:rFonts w:ascii="Cambria" w:hAnsi="Cambria"/>
                <w:color w:val="FF0000"/>
                <w:sz w:val="20"/>
                <w:szCs w:val="20"/>
                <w:u w:val="single"/>
              </w:rPr>
              <w:t>1</w:t>
            </w:r>
            <w:r w:rsidR="0041374B" w:rsidRPr="00C7631F">
              <w:rPr>
                <w:rFonts w:ascii="Cambria" w:hAnsi="Cambria"/>
                <w:color w:val="FF0000"/>
                <w:sz w:val="20"/>
                <w:szCs w:val="20"/>
                <w:u w:val="single"/>
              </w:rPr>
              <w:t xml:space="preserve"> albo PN-EN ISO 14001</w:t>
            </w:r>
            <w:r w:rsidR="006B7D69" w:rsidRPr="00C7631F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6B7D69" w:rsidRPr="00C7631F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należy podać</w:t>
            </w:r>
            <w:r w:rsidR="006B7D69" w:rsidRPr="00C7631F">
              <w:rPr>
                <w:rFonts w:ascii="Cambria" w:hAnsi="Cambria"/>
                <w:color w:val="FF0000"/>
                <w:sz w:val="20"/>
                <w:szCs w:val="20"/>
                <w:u w:val="single"/>
              </w:rPr>
              <w:t xml:space="preserve"> normę równoważną</w:t>
            </w:r>
            <w:r w:rsidR="006B7D69" w:rsidRPr="00C7631F">
              <w:rPr>
                <w:rFonts w:ascii="Cambria" w:hAnsi="Cambria"/>
                <w:color w:val="FF0000"/>
                <w:sz w:val="20"/>
                <w:szCs w:val="20"/>
              </w:rPr>
              <w:t>…………………</w:t>
            </w:r>
            <w:r w:rsidR="006B7D69" w:rsidRPr="00C7631F">
              <w:rPr>
                <w:rFonts w:ascii="Cambria" w:hAnsi="Cambria" w:cs="Tahoma"/>
                <w:b/>
                <w:color w:val="FF0000"/>
                <w:sz w:val="20"/>
                <w:szCs w:val="20"/>
              </w:rPr>
              <w:t>*</w:t>
            </w:r>
            <w:r w:rsidR="00881F1A" w:rsidRPr="00C7631F">
              <w:rPr>
                <w:rFonts w:ascii="Cambria" w:hAnsi="Cambria" w:cs="Tahoma"/>
                <w:b/>
                <w:color w:val="FF0000"/>
                <w:sz w:val="20"/>
                <w:szCs w:val="20"/>
              </w:rPr>
              <w:t xml:space="preserve"> </w:t>
            </w:r>
          </w:p>
          <w:p w14:paraId="3A987AE1" w14:textId="77777777" w:rsidR="006B7D69" w:rsidRDefault="006B7D69" w:rsidP="009E76F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posiadać aktualny Certyfikat TCO, wymagana certyfikacja na stronie: </w:t>
            </w:r>
            <w:hyperlink r:id="rId8" w:history="1">
              <w:r w:rsidR="00881F1A" w:rsidRPr="00E945A6">
                <w:rPr>
                  <w:rStyle w:val="Hipercze"/>
                  <w:rFonts w:ascii="Cambria" w:hAnsi="Cambria"/>
                  <w:sz w:val="20"/>
                  <w:szCs w:val="20"/>
                </w:rPr>
                <w:t>https://tcocertified.com/product-finder/</w:t>
              </w:r>
            </w:hyperlink>
          </w:p>
          <w:p w14:paraId="06AECDDA" w14:textId="77777777" w:rsidR="00881F1A" w:rsidRPr="00C97646" w:rsidRDefault="00881F1A" w:rsidP="00881F1A">
            <w:pPr>
              <w:pStyle w:val="Akapitzlist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B7D69" w:rsidRPr="00C97646" w14:paraId="4F3DAC45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76D18BC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14:</w:t>
            </w:r>
          </w:p>
          <w:p w14:paraId="5FEC72C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Zarządzenie</w:t>
            </w:r>
          </w:p>
          <w:p w14:paraId="0CFB8D7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96ED3EA" w14:textId="77777777" w:rsidR="006B7D69" w:rsidRPr="00C97646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BIOS zgodny ze specyfikacją UEFI</w:t>
            </w:r>
          </w:p>
          <w:p w14:paraId="1BC48F01" w14:textId="77777777" w:rsidR="006B7D69" w:rsidRPr="00C97646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Możliwość, bez uruchamiania systemu operacyjnego z dysku twardego komputera lub innych podłączonych do niego urządzeń zewnętrznych informacji o:</w:t>
            </w:r>
          </w:p>
          <w:p w14:paraId="5EAEC86B" w14:textId="4EE20C38" w:rsidR="006B7D69" w:rsidRPr="00984B34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984B34">
              <w:rPr>
                <w:rFonts w:ascii="Cambria" w:hAnsi="Cambria"/>
                <w:color w:val="FF0000"/>
                <w:sz w:val="20"/>
                <w:szCs w:val="20"/>
              </w:rPr>
              <w:t>modelu komputera,</w:t>
            </w:r>
          </w:p>
          <w:p w14:paraId="724B8D68" w14:textId="77777777"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numerze seryjnym,</w:t>
            </w:r>
          </w:p>
          <w:p w14:paraId="577CB522" w14:textId="77777777"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AssetTag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14:paraId="663DB7FC" w14:textId="77777777"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MAC Adres karty sieciowej,</w:t>
            </w:r>
          </w:p>
          <w:p w14:paraId="68C82832" w14:textId="77777777"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wersji BIOS,</w:t>
            </w:r>
          </w:p>
          <w:p w14:paraId="61BAE459" w14:textId="77777777"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zainstalowanym procesorze, jego taktowaniu i ilości rdzeni</w:t>
            </w:r>
            <w:r w:rsidR="00775327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14:paraId="59D71088" w14:textId="77777777"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ilości pamięci RAM</w:t>
            </w:r>
            <w:r w:rsidR="00775327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14:paraId="2AA22852" w14:textId="77777777"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stanie pracy wentylatora na procesorze,</w:t>
            </w:r>
          </w:p>
          <w:p w14:paraId="29F18F62" w14:textId="3A23E7A5" w:rsidR="006B7D69" w:rsidRPr="007F6898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7F6898">
              <w:rPr>
                <w:rFonts w:ascii="Cambria" w:hAnsi="Cambria"/>
                <w:color w:val="FF0000"/>
                <w:sz w:val="20"/>
                <w:szCs w:val="20"/>
              </w:rPr>
              <w:t>stanie pracy wentylatorów w obudowie komputera</w:t>
            </w:r>
            <w:r w:rsidR="007F6898">
              <w:rPr>
                <w:rFonts w:ascii="Cambria" w:hAnsi="Cambria"/>
                <w:color w:val="FF0000"/>
                <w:sz w:val="20"/>
                <w:szCs w:val="20"/>
              </w:rPr>
              <w:t xml:space="preserve"> lub</w:t>
            </w:r>
            <w:r w:rsidR="00A54B55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0515E4">
              <w:rPr>
                <w:rFonts w:ascii="Cambria" w:hAnsi="Cambria"/>
                <w:color w:val="FF0000"/>
                <w:sz w:val="20"/>
                <w:szCs w:val="20"/>
              </w:rPr>
              <w:t>rozwiązanie umożliwiające monitorowani</w:t>
            </w:r>
            <w:r w:rsidR="00DE34E7">
              <w:rPr>
                <w:rFonts w:ascii="Cambria" w:hAnsi="Cambria"/>
                <w:color w:val="FF0000"/>
                <w:sz w:val="20"/>
                <w:szCs w:val="20"/>
              </w:rPr>
              <w:t>e</w:t>
            </w:r>
            <w:r w:rsidR="000515E4">
              <w:rPr>
                <w:rFonts w:ascii="Cambria" w:hAnsi="Cambria"/>
                <w:color w:val="FF0000"/>
                <w:sz w:val="20"/>
                <w:szCs w:val="20"/>
              </w:rPr>
              <w:t xml:space="preserve"> prawidłowego stanu komputera w celu alarmowania o przekroczonej </w:t>
            </w:r>
            <w:r w:rsidR="00681A9E">
              <w:rPr>
                <w:rFonts w:ascii="Cambria" w:hAnsi="Cambria"/>
                <w:color w:val="FF0000"/>
                <w:sz w:val="20"/>
                <w:szCs w:val="20"/>
              </w:rPr>
              <w:t>temperaturze</w:t>
            </w:r>
            <w:r w:rsidR="000515E4">
              <w:rPr>
                <w:rFonts w:ascii="Cambria" w:hAnsi="Cambria"/>
                <w:color w:val="FF0000"/>
                <w:sz w:val="20"/>
                <w:szCs w:val="20"/>
              </w:rPr>
              <w:t xml:space="preserve"> wewnątrz obudowy.</w:t>
            </w:r>
          </w:p>
          <w:p w14:paraId="331661EB" w14:textId="77777777"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napędach lub dyskach podłączonych do portów M.2 oraz SATA (model dysku twardego).</w:t>
            </w:r>
          </w:p>
          <w:p w14:paraId="7CB73A80" w14:textId="77777777" w:rsidR="006B7D69" w:rsidRPr="00C97646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z poziomu BIOS:</w:t>
            </w:r>
          </w:p>
          <w:p w14:paraId="1C4C414E" w14:textId="7A706D3F" w:rsidR="006B7D69" w:rsidRPr="00F82CB7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F82CB7">
              <w:rPr>
                <w:rFonts w:ascii="Cambria" w:hAnsi="Cambria"/>
                <w:color w:val="FF0000"/>
                <w:sz w:val="20"/>
                <w:szCs w:val="20"/>
              </w:rPr>
              <w:t>wyłączania/włączania portów USB zarówno z przodu jak i z tyłu obudowy</w:t>
            </w:r>
          </w:p>
          <w:p w14:paraId="34720A1B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kontrolera selektywnego (pojedynczego) portów SATA,</w:t>
            </w:r>
          </w:p>
          <w:p w14:paraId="15FA6D33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karty sieciowej, karty audio, portu szeregowego, wbudowanego głośnika, PXE,</w:t>
            </w:r>
          </w:p>
          <w:p w14:paraId="433C0AA1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hasła: administratora, Power-On, HDD,</w:t>
            </w:r>
          </w:p>
          <w:p w14:paraId="717098CE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blokady aktualizacji BIOS bez podania hasła administratora,</w:t>
            </w:r>
          </w:p>
          <w:p w14:paraId="07A2FA45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14:paraId="1267DE0B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powiadamianie o  zmianach konfiguracji sprzętowej komputera,</w:t>
            </w:r>
          </w:p>
          <w:p w14:paraId="35BE0F95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wyboru trybu uruchomienia komputera po utracie zasilania (włącz, wyłącz, poprzedni stan)</w:t>
            </w:r>
          </w:p>
          <w:p w14:paraId="57689AD3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trybu wyłączenia komputera w stan niskiego poboru energii,</w:t>
            </w:r>
          </w:p>
          <w:p w14:paraId="6308665E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zdefiniowania trzech sekwencji uruchomieniowych komputera (podstawowa, WOL, po awarii),</w:t>
            </w:r>
          </w:p>
          <w:p w14:paraId="544C1C8F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załadowania optymalnych ustawień BIOS,</w:t>
            </w:r>
          </w:p>
          <w:p w14:paraId="06F06FD2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obsługa BIOS za pomocą klawiatury</w:t>
            </w:r>
            <w:r w:rsidR="009833DA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14:paraId="50FE84E9" w14:textId="77777777"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tygodniowego kalendarza automatycznego włączenia i wyłączenia komputera z podziałem na godziny i minuty.</w:t>
            </w:r>
          </w:p>
        </w:tc>
      </w:tr>
      <w:tr w:rsidR="006B7D69" w:rsidRPr="00C97646" w14:paraId="021AF0BC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0C06B3C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5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782C860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</w:t>
            </w:r>
          </w:p>
          <w:p w14:paraId="5F1FA4F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231" w:type="dxa"/>
            <w:gridSpan w:val="2"/>
            <w:tcMar>
              <w:top w:w="108" w:type="dxa"/>
              <w:bottom w:w="108" w:type="dxa"/>
            </w:tcMar>
            <w:vAlign w:val="center"/>
          </w:tcPr>
          <w:p w14:paraId="5C08AEDC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 4K</w:t>
            </w:r>
          </w:p>
        </w:tc>
        <w:tc>
          <w:tcPr>
            <w:tcW w:w="3118" w:type="dxa"/>
            <w:vAlign w:val="center"/>
          </w:tcPr>
          <w:p w14:paraId="542915EC" w14:textId="77777777" w:rsidR="006B7D69" w:rsidRPr="00881F1A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473ADD12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14:paraId="383FC951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14:paraId="5A2FE35A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5E921AA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6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2614BDD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Parametry fizyczne</w:t>
            </w:r>
          </w:p>
          <w:p w14:paraId="04C42E7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538202A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Przekątna ekranu: minimum 31”</w:t>
            </w:r>
          </w:p>
          <w:p w14:paraId="0536D24A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Fizyczna (natywna) rozdzielczość matrycy: nie mniej niż 3840 pikseli dla dłuższego boku ekranu</w:t>
            </w:r>
          </w:p>
          <w:p w14:paraId="232E0B12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Matryca wykonana z powłoką antyodblaskową</w:t>
            </w:r>
          </w:p>
          <w:p w14:paraId="386B6F22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Jasność: minimum 300cd/m2</w:t>
            </w:r>
          </w:p>
          <w:p w14:paraId="0C932AAB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Kontrast statyczny (typowy ): minimum 3000:1</w:t>
            </w:r>
          </w:p>
          <w:p w14:paraId="04D8A842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poziomie CR&gt;10: minimum 178 stopni</w:t>
            </w:r>
          </w:p>
          <w:p w14:paraId="06BBA00E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pionie CR&gt;10: minimum 178 stopni</w:t>
            </w:r>
          </w:p>
          <w:p w14:paraId="66F7F5C7" w14:textId="698F368E" w:rsidR="006B7D69" w:rsidRPr="00BB56A4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BB56A4">
              <w:rPr>
                <w:rFonts w:ascii="Cambria" w:hAnsi="Cambria"/>
                <w:color w:val="FF0000"/>
                <w:sz w:val="20"/>
                <w:szCs w:val="20"/>
              </w:rPr>
              <w:t xml:space="preserve">Fizyczny czas reakcji matrycy nie przekraczający </w:t>
            </w:r>
            <w:r w:rsidR="002423DF" w:rsidRPr="00BB56A4">
              <w:rPr>
                <w:rFonts w:ascii="Cambria" w:hAnsi="Cambria"/>
                <w:color w:val="FF0000"/>
                <w:sz w:val="20"/>
                <w:szCs w:val="20"/>
              </w:rPr>
              <w:t>4</w:t>
            </w:r>
            <w:r w:rsidRPr="00BB56A4">
              <w:rPr>
                <w:rFonts w:ascii="Cambria" w:hAnsi="Cambria"/>
                <w:color w:val="FF0000"/>
                <w:sz w:val="20"/>
                <w:szCs w:val="20"/>
              </w:rPr>
              <w:t xml:space="preserve"> ms</w:t>
            </w:r>
          </w:p>
          <w:p w14:paraId="519CB214" w14:textId="184F9E1A" w:rsidR="006B7D69" w:rsidRPr="00EA07B3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EA07B3">
              <w:rPr>
                <w:rFonts w:ascii="Cambria" w:hAnsi="Cambria"/>
                <w:color w:val="FF0000"/>
                <w:sz w:val="20"/>
                <w:szCs w:val="20"/>
              </w:rPr>
              <w:t xml:space="preserve">Minimalna liczba złącz: </w:t>
            </w:r>
            <w:r w:rsidR="008A7973" w:rsidRPr="00EA07B3">
              <w:rPr>
                <w:rFonts w:ascii="Cambria" w:hAnsi="Cambria"/>
                <w:color w:val="FF0000"/>
                <w:sz w:val="20"/>
                <w:szCs w:val="20"/>
              </w:rPr>
              <w:t xml:space="preserve">dwa złącza cyfrowe, w tym jedno w standardzie </w:t>
            </w:r>
            <w:proofErr w:type="spellStart"/>
            <w:r w:rsidR="008A7973" w:rsidRPr="00EA07B3">
              <w:rPr>
                <w:rFonts w:ascii="Cambria" w:hAnsi="Cambria"/>
                <w:color w:val="FF0000"/>
                <w:sz w:val="20"/>
                <w:szCs w:val="20"/>
              </w:rPr>
              <w:t>DisplayPort</w:t>
            </w:r>
            <w:proofErr w:type="spellEnd"/>
            <w:r w:rsidR="008A7973" w:rsidRPr="00EA07B3">
              <w:rPr>
                <w:rFonts w:ascii="Cambria" w:hAnsi="Cambria"/>
                <w:color w:val="FF0000"/>
                <w:sz w:val="20"/>
                <w:szCs w:val="20"/>
              </w:rPr>
              <w:t>. Co najmniej jedno ze złącz musi obsługiwać HDCP.</w:t>
            </w:r>
          </w:p>
          <w:p w14:paraId="03687A7E" w14:textId="77777777"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wyposażony w głośnik lub głośniki</w:t>
            </w:r>
          </w:p>
        </w:tc>
      </w:tr>
      <w:tr w:rsidR="006B7D69" w:rsidRPr="00C97646" w14:paraId="3088DE03" w14:textId="77777777" w:rsidTr="00776384">
        <w:trPr>
          <w:trHeight w:val="490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7A31DAA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7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659DDBC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Ergonomia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4067561" w14:textId="77777777" w:rsidR="006B7D69" w:rsidRPr="00C97646" w:rsidRDefault="006B7D69" w:rsidP="009E76FE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musi posiadać pochylany ekran w przód i tył o kącie nachylenia w zakresie min. 15 stopni,</w:t>
            </w:r>
          </w:p>
          <w:p w14:paraId="36D1FAA2" w14:textId="77777777" w:rsidR="006B7D69" w:rsidRPr="00C97646" w:rsidRDefault="006B7D69" w:rsidP="009E76FE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montażu na ścianie - standard VESA</w:t>
            </w:r>
          </w:p>
        </w:tc>
      </w:tr>
      <w:tr w:rsidR="006B7D69" w:rsidRPr="00C97646" w14:paraId="7AFF765B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0DB9E5A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AA3E19" w:rsidRPr="00C97646">
              <w:rPr>
                <w:rFonts w:ascii="Cambria" w:hAnsi="Cambria" w:cs="Tahoma"/>
                <w:sz w:val="20"/>
                <w:szCs w:val="20"/>
              </w:rPr>
              <w:t>1</w:t>
            </w:r>
            <w:r w:rsidR="003203D1">
              <w:rPr>
                <w:rFonts w:ascii="Cambria" w:hAnsi="Cambria" w:cs="Tahoma"/>
                <w:sz w:val="20"/>
                <w:szCs w:val="20"/>
              </w:rPr>
              <w:t>8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2FAC9D0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Energochłonność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C10C919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>Wymagana minimalna klasa efektywności energetycznej B (zgodnie z rozporządzeniem  EU 1062/2010)</w:t>
            </w:r>
          </w:p>
        </w:tc>
      </w:tr>
      <w:tr w:rsidR="006B7D69" w:rsidRPr="00C97646" w14:paraId="551BD42E" w14:textId="77777777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14:paraId="356C7CB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44700E">
              <w:rPr>
                <w:rFonts w:ascii="Cambria" w:hAnsi="Cambria" w:cs="Tahoma"/>
                <w:sz w:val="20"/>
                <w:szCs w:val="20"/>
              </w:rPr>
              <w:t>19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1DF8610E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Gwarancja </w:t>
            </w:r>
          </w:p>
          <w:p w14:paraId="5CB005E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na monitor</w:t>
            </w:r>
            <w:r w:rsidR="003203D1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14:paraId="67DED152" w14:textId="77777777" w:rsidR="00881F1A" w:rsidRPr="00305445" w:rsidRDefault="00881F1A" w:rsidP="00881F1A">
            <w:pPr>
              <w:rPr>
                <w:rFonts w:ascii="Cambria" w:hAnsi="Cambria"/>
                <w:b/>
                <w:sz w:val="20"/>
                <w:szCs w:val="16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16"/>
                <w:u w:val="single"/>
              </w:rPr>
              <w:t xml:space="preserve">UWAGA! </w:t>
            </w:r>
            <w:r w:rsidRPr="00305445">
              <w:rPr>
                <w:rFonts w:ascii="Cambria" w:hAnsi="Cambria" w:cs="Tahoma"/>
                <w:b/>
                <w:sz w:val="20"/>
                <w:szCs w:val="16"/>
                <w:u w:val="single"/>
              </w:rPr>
              <w:t>odpowiedni</w:t>
            </w:r>
            <w:r w:rsidRPr="00305445">
              <w:rPr>
                <w:rFonts w:ascii="Cambria" w:hAnsi="Cambria"/>
                <w:b/>
                <w:sz w:val="20"/>
                <w:szCs w:val="16"/>
                <w:u w:val="single"/>
              </w:rPr>
              <w:t xml:space="preserve"> wybrany kwadrat zaznaczyć znakiem „x”</w:t>
            </w:r>
          </w:p>
          <w:p w14:paraId="6A111A4B" w14:textId="77777777" w:rsidR="004D7F51" w:rsidRDefault="00A02C7E" w:rsidP="00FA4BE7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2A66D" wp14:editId="24A74ED5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236855</wp:posOffset>
                      </wp:positionV>
                      <wp:extent cx="181610" cy="159385"/>
                      <wp:effectExtent l="0" t="0" r="27940" b="1206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65EA" id="Prostokąt 11" o:spid="_x0000_s1026" style="position:absolute;margin-left:206.75pt;margin-top:18.65pt;width:14.3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4hfgIAAEY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D6ACC" wp14:editId="79170C5E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-6985</wp:posOffset>
                      </wp:positionV>
                      <wp:extent cx="181610" cy="159385"/>
                      <wp:effectExtent l="0" t="0" r="27940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7705B" id="Prostokąt 10" o:spid="_x0000_s1026" style="position:absolute;margin-left:206.65pt;margin-top:-.55pt;width:14.3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8zfQIAAEY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" filled="f" strokecolor="#1f3763 [1604]" strokeweight="1pt"/>
                  </w:pict>
                </mc:Fallback>
              </mc:AlternateContent>
            </w:r>
            <w:r w:rsidR="00FA4BE7">
              <w:rPr>
                <w:rFonts w:ascii="Cambria" w:hAnsi="Cambria"/>
                <w:sz w:val="20"/>
                <w:szCs w:val="20"/>
              </w:rPr>
              <w:t xml:space="preserve">Gwarancja świadczona przez </w:t>
            </w:r>
            <w:r w:rsidR="005A3419">
              <w:rPr>
                <w:rFonts w:ascii="Cambria" w:hAnsi="Cambria"/>
                <w:sz w:val="20"/>
                <w:szCs w:val="20"/>
              </w:rPr>
              <w:t>P</w:t>
            </w:r>
            <w:r w:rsidR="00FA4BE7">
              <w:rPr>
                <w:rFonts w:ascii="Cambria" w:hAnsi="Cambria"/>
                <w:sz w:val="20"/>
                <w:szCs w:val="20"/>
              </w:rPr>
              <w:t>roducenta</w:t>
            </w:r>
            <w:r w:rsidR="0065294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652949" w:rsidRPr="00652949">
              <w:rPr>
                <w:rFonts w:ascii="Cambria" w:hAnsi="Cambria"/>
                <w:b/>
                <w:sz w:val="20"/>
                <w:szCs w:val="20"/>
              </w:rPr>
              <w:t>GP</w:t>
            </w:r>
            <w:r w:rsidR="00652949" w:rsidRPr="00652949">
              <w:rPr>
                <w:rFonts w:ascii="Cambria" w:hAnsi="Cambria"/>
                <w:sz w:val="20"/>
                <w:szCs w:val="20"/>
              </w:rPr>
              <w:t>)</w:t>
            </w:r>
            <w:r w:rsidR="004723B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D2A917B" w14:textId="77777777" w:rsidR="00FA4BE7" w:rsidRPr="00FA4BE7" w:rsidRDefault="00FA4BE7" w:rsidP="00FA4BE7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Gwarancja świadczona przez </w:t>
            </w:r>
            <w:r w:rsidR="005A3419">
              <w:rPr>
                <w:rFonts w:ascii="Cambria" w:hAnsi="Cambria"/>
                <w:sz w:val="20"/>
                <w:szCs w:val="20"/>
              </w:rPr>
              <w:t>Wykonawcę</w:t>
            </w:r>
            <w:r w:rsidR="00CE6E93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CE6E93" w:rsidRPr="00652949">
              <w:rPr>
                <w:rFonts w:ascii="Cambria" w:hAnsi="Cambria"/>
                <w:b/>
                <w:sz w:val="20"/>
                <w:szCs w:val="20"/>
              </w:rPr>
              <w:t>G</w:t>
            </w:r>
            <w:r w:rsidR="00CE6E93">
              <w:rPr>
                <w:rFonts w:ascii="Cambria" w:hAnsi="Cambria"/>
                <w:b/>
                <w:sz w:val="20"/>
                <w:szCs w:val="20"/>
              </w:rPr>
              <w:t>W</w:t>
            </w:r>
            <w:r w:rsidR="00CE6E93" w:rsidRPr="00652949">
              <w:rPr>
                <w:rFonts w:ascii="Cambria" w:hAnsi="Cambria"/>
                <w:sz w:val="20"/>
                <w:szCs w:val="20"/>
              </w:rPr>
              <w:t>)</w:t>
            </w:r>
            <w:r w:rsidR="00A02C7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27A7C0E7" w14:textId="77777777"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color w:val="00B050"/>
          <w:sz w:val="20"/>
          <w:szCs w:val="20"/>
        </w:rPr>
      </w:pPr>
      <w:r w:rsidRPr="00C97646">
        <w:rPr>
          <w:rFonts w:ascii="Cambria" w:hAnsi="Cambria" w:cs="Tahoma"/>
          <w:b/>
          <w:color w:val="00B050"/>
          <w:sz w:val="20"/>
          <w:szCs w:val="20"/>
        </w:rPr>
        <w:t>* Szczegóły dotyczące równoważności zawarte są w rozdziale III SIWZ</w:t>
      </w:r>
      <w:r w:rsidRPr="00C97646">
        <w:rPr>
          <w:rFonts w:ascii="Cambria" w:hAnsi="Cambria" w:cs="Arial"/>
          <w:b/>
          <w:color w:val="00B050"/>
          <w:sz w:val="20"/>
          <w:szCs w:val="20"/>
        </w:rPr>
        <w:t xml:space="preserve"> </w:t>
      </w:r>
    </w:p>
    <w:p w14:paraId="69A02FBD" w14:textId="77777777"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14:paraId="41544CFD" w14:textId="77777777" w:rsidR="006B7D69" w:rsidRPr="00C97646" w:rsidRDefault="006B7D69" w:rsidP="006B7D69">
      <w:pPr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br w:type="page"/>
      </w:r>
    </w:p>
    <w:p w14:paraId="5A1A4BE4" w14:textId="77777777" w:rsidR="00776384" w:rsidRDefault="00776384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14:paraId="3DDE5CB2" w14:textId="77777777"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>TABELA 2. Zestaw komputerowy: komputer biurowy z monitorem 27” – 10 szt.</w:t>
      </w:r>
    </w:p>
    <w:p w14:paraId="1696DD9A" w14:textId="77777777" w:rsidR="006B7D69" w:rsidRPr="00C97646" w:rsidRDefault="006B7D69" w:rsidP="004723BD">
      <w:pPr>
        <w:spacing w:after="20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Zastosowanie: do ciągłej pracy biurowej/administracyjnej. duży ekran, najlepiej z matową matrycą, powinien zapewniać wysoki komfort pracy także z dużymi arkuszami (rozliczenia finansowe, układanie obsady/planu).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br/>
        <w:t>Ze względu na charakter zastosowania [opracowywanie danych osobowych, sprawozdań finansowych i naukowych np. POLON] wymagana jest wysoka niezawodność sprzętu.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4664"/>
        <w:gridCol w:w="356"/>
        <w:gridCol w:w="3613"/>
      </w:tblGrid>
      <w:tr w:rsidR="006B7D69" w:rsidRPr="00C97646" w14:paraId="4E6C4788" w14:textId="77777777" w:rsidTr="00776384">
        <w:tc>
          <w:tcPr>
            <w:tcW w:w="1574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4C0149E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020" w:type="dxa"/>
            <w:gridSpan w:val="2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47E3C9A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08BC578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613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C777911" w14:textId="77777777" w:rsidR="006B7D69" w:rsidRPr="00C97646" w:rsidRDefault="006B7D69" w:rsidP="006D199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14:paraId="22FE40BB" w14:textId="77777777" w:rsidTr="00776384">
        <w:trPr>
          <w:trHeight w:val="421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B011BC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64926B7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50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6030ADF5" w14:textId="77777777" w:rsidR="006B7D69" w:rsidRPr="00C97646" w:rsidRDefault="006B7D69" w:rsidP="006D199D">
            <w:pPr>
              <w:spacing w:before="120" w:after="12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 xml:space="preserve">Komputer </w:t>
            </w:r>
            <w:r w:rsidR="002A4A57" w:rsidRPr="00C97646">
              <w:rPr>
                <w:rFonts w:ascii="Cambria" w:hAnsi="Cambria" w:cs="Arial"/>
                <w:sz w:val="20"/>
                <w:szCs w:val="20"/>
              </w:rPr>
              <w:t xml:space="preserve">stacjonarny </w:t>
            </w:r>
            <w:r w:rsidRPr="00C97646">
              <w:rPr>
                <w:rFonts w:ascii="Cambria" w:hAnsi="Cambria" w:cs="Arial"/>
                <w:sz w:val="20"/>
                <w:szCs w:val="20"/>
              </w:rPr>
              <w:t>biurowy</w:t>
            </w:r>
          </w:p>
        </w:tc>
        <w:tc>
          <w:tcPr>
            <w:tcW w:w="3613" w:type="dxa"/>
            <w:tcMar>
              <w:top w:w="108" w:type="dxa"/>
              <w:bottom w:w="108" w:type="dxa"/>
            </w:tcMar>
            <w:vAlign w:val="center"/>
          </w:tcPr>
          <w:p w14:paraId="468E7D06" w14:textId="77777777" w:rsidR="006B7D69" w:rsidRPr="00D602CB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D602CB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635F3408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</w:t>
            </w:r>
          </w:p>
          <w:p w14:paraId="565C037A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</w:t>
            </w:r>
          </w:p>
        </w:tc>
      </w:tr>
      <w:tr w:rsidR="006B7D69" w:rsidRPr="00C97646" w14:paraId="60B07818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0F05FE82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74017A0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77B305E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fizyczne 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9F57084" w14:textId="77777777"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Pamięć operacyjna co najmniej 16 GB, możliwość rozbudowy do min. 64 GB, trzy gniazda wolne.</w:t>
            </w:r>
          </w:p>
          <w:p w14:paraId="47EA4175" w14:textId="77777777"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Przestrzeń dyskowa o pojemności co najmniej 500 GB. Dysk nie może posiadać elementów mechanicznych.</w:t>
            </w:r>
          </w:p>
          <w:p w14:paraId="00DE069D" w14:textId="77777777"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graficzny wspierający technologię DirectX w wersji nie niższej niż 12.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</w:tr>
      <w:tr w:rsidR="006B7D69" w:rsidRPr="00C97646" w14:paraId="61B609A0" w14:textId="77777777" w:rsidTr="00776384">
        <w:trPr>
          <w:trHeight w:val="1814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CFC205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3:</w:t>
            </w:r>
          </w:p>
          <w:p w14:paraId="1F72677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Wydajność</w:t>
            </w:r>
          </w:p>
          <w:p w14:paraId="02F794B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6F105C69" w14:textId="77777777" w:rsidR="006B7D69" w:rsidRPr="00C97646" w:rsidRDefault="006B7D69" w:rsidP="00D602CB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osiągnąć w teście wydajności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2014 SE wynik łączny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Overall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 min. 1514 pkt.,  w teście wg. scenariusza "Office Productivity" wynik co najmniej 1235 pkt. Testy muszą być przeprowadzane na oferowanym komputerze z zainstalowanym systemem operacyjnym Microsoft Windows 10 Pro x64 w wersji nie niższej niż 1709. Powyższe wyniki muszą być osiągnięte w rozdzielczości nie niższej niż 1920 pikseli dla dłuższego boku ekranu. Pozostałe ustawienia testów, o których jest mowa w podręczniku pt. „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2014 SE User Guide” muszą odpowiadać domyślnie proponowanym w oprogramowaniu BAPCO i oznaczonym jako wymagane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required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)  i rekomendowane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recommended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).</w:t>
            </w:r>
          </w:p>
        </w:tc>
      </w:tr>
      <w:tr w:rsidR="006B7D69" w:rsidRPr="00C97646" w14:paraId="4D08C5E3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F9C3C0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4:</w:t>
            </w:r>
          </w:p>
          <w:p w14:paraId="47B7D0E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Minimalna ilość gniazd USB i sygnałowych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1D516A3" w14:textId="77777777" w:rsidR="006B7D69" w:rsidRPr="00C97646" w:rsidRDefault="006B7D69" w:rsidP="009E76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USB: 9 szt. w tym co najmniej 6 szt. w wersji 3.1</w:t>
            </w:r>
          </w:p>
          <w:p w14:paraId="16D24F52" w14:textId="77777777" w:rsidR="006B7D69" w:rsidRPr="00C97646" w:rsidRDefault="006B7D69" w:rsidP="00D6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złącza graficzne: dwa złącza cyfrowe, w co najmniej jedno w standardzie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w wersji min. 1.1 z obsługa rozdzielczości 4096x2304. Złącze musi być kompatybilne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>z oferowanym monitorem z pozycji 1</w:t>
            </w:r>
            <w:r w:rsidR="00AA188C">
              <w:rPr>
                <w:rFonts w:ascii="Cambria" w:hAnsi="Cambria"/>
                <w:sz w:val="20"/>
                <w:szCs w:val="20"/>
              </w:rPr>
              <w:t>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i obsługiwać natywną rozdzielczość oraz maksymalną częstotliwość pracy monitora.</w:t>
            </w:r>
          </w:p>
          <w:p w14:paraId="1D39CA0B" w14:textId="77777777" w:rsidR="006B7D69" w:rsidRPr="00C97646" w:rsidRDefault="006B7D69" w:rsidP="009E76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złącze RS232: minimum 1 szt.</w:t>
            </w:r>
          </w:p>
        </w:tc>
      </w:tr>
      <w:tr w:rsidR="006B7D69" w:rsidRPr="00C97646" w14:paraId="7020FC87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49C70A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5:</w:t>
            </w:r>
          </w:p>
          <w:p w14:paraId="609A92AE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Złącza płyty głównej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4F9F926" w14:textId="77777777"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x16: min. 1 szt.</w:t>
            </w:r>
          </w:p>
          <w:p w14:paraId="24D7FBC6" w14:textId="77777777"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 16 x4: min. 1 szt., </w:t>
            </w:r>
          </w:p>
          <w:p w14:paraId="0CE2B406" w14:textId="77777777"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M2: min. 1 szt.</w:t>
            </w:r>
          </w:p>
        </w:tc>
      </w:tr>
      <w:tr w:rsidR="006B7D69" w:rsidRPr="00C97646" w14:paraId="5DDB5444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C84C9A5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6:</w:t>
            </w:r>
          </w:p>
          <w:p w14:paraId="4D38897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Wyposażenie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0CFF9CB7" w14:textId="77777777" w:rsidR="006B7D69" w:rsidRPr="00C97646" w:rsidRDefault="006B7D69" w:rsidP="00D602CB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dźwiękowa, gniazdo słuchawek i mikrofonu (osobne gniazda lub uniwersalne)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na przednim </w:t>
            </w:r>
            <w:r w:rsidR="002B004B" w:rsidRPr="00C97646">
              <w:rPr>
                <w:rFonts w:ascii="Cambria" w:hAnsi="Cambria"/>
                <w:sz w:val="20"/>
                <w:szCs w:val="20"/>
              </w:rPr>
              <w:t>lub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tylnym panelu obudowy. </w:t>
            </w:r>
          </w:p>
          <w:p w14:paraId="452BC836" w14:textId="77777777"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sieciowa 10/100/1000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Mbit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. Obsługa PXE.</w:t>
            </w:r>
          </w:p>
          <w:p w14:paraId="3BAC8E25" w14:textId="77777777"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Wbudowany napęd DVD</w:t>
            </w:r>
          </w:p>
          <w:p w14:paraId="65D5E2B4" w14:textId="77777777"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Pełnowymiarowa klawiatura w układzie polski programisty z odrębnym blokiem numerycznym.</w:t>
            </w:r>
          </w:p>
          <w:p w14:paraId="5966F53F" w14:textId="77777777"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8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Mysz optyczna z trzema klawiszami oraz rolką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scroll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6B7D69" w:rsidRPr="00C97646" w14:paraId="3CF3738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423CA18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7:</w:t>
            </w:r>
          </w:p>
          <w:p w14:paraId="2B0C7B7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Zasilacz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18E8BD5A" w14:textId="3708F483" w:rsidR="006B7D69" w:rsidRPr="00C97646" w:rsidRDefault="006B7D69" w:rsidP="00D602CB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16542F">
              <w:rPr>
                <w:rFonts w:ascii="Cambria" w:hAnsi="Cambria"/>
                <w:color w:val="FF0000"/>
                <w:sz w:val="20"/>
                <w:szCs w:val="20"/>
              </w:rPr>
              <w:t xml:space="preserve">Zasilacz o mocy max. </w:t>
            </w:r>
            <w:r w:rsidR="0097291E" w:rsidRPr="0016542F">
              <w:rPr>
                <w:rFonts w:ascii="Cambria" w:hAnsi="Cambria"/>
                <w:color w:val="FF0000"/>
                <w:sz w:val="20"/>
                <w:szCs w:val="20"/>
              </w:rPr>
              <w:t>2</w:t>
            </w:r>
            <w:r w:rsidR="00540BA3" w:rsidRPr="0016542F">
              <w:rPr>
                <w:rFonts w:ascii="Cambria" w:hAnsi="Cambria"/>
                <w:color w:val="FF0000"/>
                <w:sz w:val="20"/>
                <w:szCs w:val="20"/>
              </w:rPr>
              <w:t>5</w:t>
            </w:r>
            <w:r w:rsidR="0097291E" w:rsidRPr="0016542F">
              <w:rPr>
                <w:rFonts w:ascii="Cambria" w:hAnsi="Cambria"/>
                <w:color w:val="FF0000"/>
                <w:sz w:val="20"/>
                <w:szCs w:val="20"/>
              </w:rPr>
              <w:t xml:space="preserve">0 </w:t>
            </w:r>
            <w:r w:rsidRPr="0016542F">
              <w:rPr>
                <w:rFonts w:ascii="Cambria" w:hAnsi="Cambria"/>
                <w:color w:val="FF0000"/>
                <w:sz w:val="20"/>
                <w:szCs w:val="20"/>
              </w:rPr>
              <w:t xml:space="preserve">W </w:t>
            </w:r>
            <w:r w:rsidRPr="00C97646">
              <w:rPr>
                <w:rFonts w:ascii="Cambria" w:hAnsi="Cambria"/>
                <w:sz w:val="20"/>
                <w:szCs w:val="20"/>
              </w:rPr>
              <w:t>pracujący w sieci 230V prądu zmiennego i efektywności min. 85% przy obciążeniu zasilacza na poziomie 50% oraz o efektywności min. 82% przy obciążeniu zasilacza na poziomie 100%, z aktywną korekcją współczynnika mocy.</w:t>
            </w:r>
          </w:p>
          <w:p w14:paraId="33B4DF9E" w14:textId="77777777" w:rsidR="006B7D69" w:rsidRPr="00C97646" w:rsidRDefault="006B7D69" w:rsidP="00D602CB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Zasilacz w oferowanym komputerze musi się znajdować na stronie http://www.plugloadsolutions.com/80pluspowersupplies.aspx, w przypadku kiedy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>u producenta występuje kilka zasilaczy które są montowane na etapie produkcji w fabryce należy posiadać wydruki dla wszystkich zasilaczy.</w:t>
            </w:r>
          </w:p>
        </w:tc>
      </w:tr>
      <w:tr w:rsidR="006B7D69" w:rsidRPr="00C97646" w14:paraId="2B77860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2A41F0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8:</w:t>
            </w:r>
          </w:p>
          <w:p w14:paraId="4D46CAE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Obudowa</w:t>
            </w:r>
          </w:p>
          <w:p w14:paraId="2FE2A95B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587CCB2" w14:textId="2CECCEDF" w:rsidR="006B7D69" w:rsidRPr="003801B8" w:rsidRDefault="00F63C9C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trike/>
                <w:sz w:val="20"/>
                <w:szCs w:val="20"/>
              </w:rPr>
            </w:pPr>
            <w:r w:rsidRPr="00F63C9C">
              <w:rPr>
                <w:rFonts w:ascii="Cambria" w:hAnsi="Cambria"/>
                <w:color w:val="FF0000"/>
                <w:sz w:val="20"/>
                <w:szCs w:val="20"/>
              </w:rPr>
              <w:t>możliwość montażu dodatkowego (drugiego) dysku twardego 3,5</w:t>
            </w:r>
            <w:r w:rsidR="00E32F90">
              <w:rPr>
                <w:rFonts w:ascii="Cambria" w:hAnsi="Cambria"/>
                <w:color w:val="FF0000"/>
                <w:sz w:val="20"/>
                <w:szCs w:val="20"/>
              </w:rPr>
              <w:t>”</w:t>
            </w:r>
            <w:r w:rsidRPr="00F63C9C">
              <w:rPr>
                <w:rFonts w:ascii="Cambria" w:hAnsi="Cambria"/>
                <w:color w:val="FF0000"/>
                <w:sz w:val="20"/>
                <w:szCs w:val="20"/>
              </w:rPr>
              <w:t xml:space="preserve"> lub 2,5”</w:t>
            </w:r>
          </w:p>
          <w:p w14:paraId="65C48AD3" w14:textId="77777777" w:rsidR="006B7D69" w:rsidRPr="000C1E2F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trike/>
                <w:color w:val="FF0000"/>
                <w:sz w:val="20"/>
                <w:szCs w:val="20"/>
              </w:rPr>
            </w:pPr>
            <w:r w:rsidRPr="000C1E2F">
              <w:rPr>
                <w:rFonts w:ascii="Cambria" w:hAnsi="Cambria"/>
                <w:strike/>
                <w:color w:val="FF0000"/>
                <w:sz w:val="20"/>
                <w:szCs w:val="20"/>
              </w:rPr>
              <w:t>1 x wewnętrzn</w:t>
            </w:r>
            <w:r w:rsidR="00F801BC" w:rsidRPr="000C1E2F">
              <w:rPr>
                <w:rFonts w:ascii="Cambria" w:hAnsi="Cambria"/>
                <w:strike/>
                <w:color w:val="FF0000"/>
                <w:sz w:val="20"/>
                <w:szCs w:val="20"/>
              </w:rPr>
              <w:t>a</w:t>
            </w:r>
            <w:r w:rsidRPr="000C1E2F">
              <w:rPr>
                <w:rFonts w:ascii="Cambria" w:hAnsi="Cambria"/>
                <w:strike/>
                <w:color w:val="FF0000"/>
                <w:sz w:val="20"/>
                <w:szCs w:val="20"/>
              </w:rPr>
              <w:t xml:space="preserve"> kiesze</w:t>
            </w:r>
            <w:r w:rsidR="00F801BC" w:rsidRPr="000C1E2F">
              <w:rPr>
                <w:rFonts w:ascii="Cambria" w:hAnsi="Cambria"/>
                <w:strike/>
                <w:color w:val="FF0000"/>
                <w:sz w:val="20"/>
                <w:szCs w:val="20"/>
              </w:rPr>
              <w:t>ń</w:t>
            </w:r>
            <w:r w:rsidRPr="000C1E2F">
              <w:rPr>
                <w:rFonts w:ascii="Cambria" w:hAnsi="Cambria"/>
                <w:strike/>
                <w:color w:val="FF0000"/>
                <w:sz w:val="20"/>
                <w:szCs w:val="20"/>
              </w:rPr>
              <w:t xml:space="preserve"> na dysk tward</w:t>
            </w:r>
            <w:r w:rsidR="00F801BC" w:rsidRPr="000C1E2F">
              <w:rPr>
                <w:rFonts w:ascii="Cambria" w:hAnsi="Cambria"/>
                <w:strike/>
                <w:color w:val="FF0000"/>
                <w:sz w:val="20"/>
                <w:szCs w:val="20"/>
              </w:rPr>
              <w:t>y</w:t>
            </w:r>
            <w:r w:rsidRPr="000C1E2F">
              <w:rPr>
                <w:rFonts w:ascii="Cambria" w:hAnsi="Cambria"/>
                <w:strike/>
                <w:color w:val="FF0000"/>
                <w:sz w:val="20"/>
                <w:szCs w:val="20"/>
              </w:rPr>
              <w:t>/SSD 2,5"</w:t>
            </w:r>
          </w:p>
          <w:p w14:paraId="400EA967" w14:textId="77777777"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przystosowana do pracy w orientacji pionowej jak i poziomej – do wyboru przez użytkownika</w:t>
            </w:r>
          </w:p>
          <w:p w14:paraId="0D85ABB6" w14:textId="77777777"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14:paraId="5C19300B" w14:textId="77777777"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14:paraId="4D550869" w14:textId="77777777"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być otwierana bez konieczności użycia narzędzi,</w:t>
            </w:r>
          </w:p>
          <w:p w14:paraId="52308BFF" w14:textId="77777777"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6B7D69" w:rsidRPr="00C97646" w14:paraId="34E006B7" w14:textId="77777777" w:rsidTr="00776384">
        <w:trPr>
          <w:trHeight w:val="611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35DDD4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9:</w:t>
            </w:r>
          </w:p>
          <w:p w14:paraId="62FF277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198DF6F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10C086CF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14:paraId="450072D0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Zabezpieczony hasłem hierarchiczny dostęp do systemu.</w:t>
            </w:r>
          </w:p>
          <w:p w14:paraId="3D417792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uruchamiania interpretera poleceń za pomocą języka skryptowego.</w:t>
            </w:r>
          </w:p>
          <w:p w14:paraId="1394E5FF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524825D4" w14:textId="77777777"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obsługiwać całą dostępną pamięć ram.</w:t>
            </w:r>
          </w:p>
        </w:tc>
      </w:tr>
      <w:tr w:rsidR="006B7D69" w:rsidRPr="00C97646" w14:paraId="39DBBA7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16E660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10:</w:t>
            </w:r>
          </w:p>
          <w:p w14:paraId="534C3829" w14:textId="77777777" w:rsidR="006B7D69" w:rsidRPr="00C97646" w:rsidRDefault="006D199D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spierane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system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y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operacyjn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e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E136A24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Microsoft Windows 10 Pro (wersja 64-bitowa)</w:t>
            </w:r>
          </w:p>
        </w:tc>
      </w:tr>
      <w:tr w:rsidR="006B7D69" w:rsidRPr="00C97646" w14:paraId="283301F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D8D942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11:</w:t>
            </w:r>
          </w:p>
          <w:p w14:paraId="7B79F1C9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Wirtualizacja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103DA6C1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6B7D69" w:rsidRPr="00C97646" w14:paraId="73BCC165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47DF685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12:</w:t>
            </w:r>
          </w:p>
          <w:p w14:paraId="60B315B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Zabezpieczenia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1540EB3" w14:textId="77777777" w:rsidR="006B7D69" w:rsidRPr="00C97646" w:rsidRDefault="006B7D69" w:rsidP="009E76FE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TPM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Platform Module) w wersji 2.0</w:t>
            </w:r>
          </w:p>
          <w:p w14:paraId="20C4DC58" w14:textId="77777777" w:rsidR="006B7D69" w:rsidRPr="00C97646" w:rsidRDefault="006B7D69" w:rsidP="00D602CB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Komputer musi posiadać wbudowaną technologię zdalnego dostępu, zarządzania elementami sprzętowymi i zainstalowanym oprogramowaniem działającą niezależnie od stanu i obecności systemu operacyjnego oraz stanu włączenia komputera podczas pracy na zasilaczu sieciowym AC obsługującą zdalną komunikację sieciową w oparciu o protokół IPv4 oraz IPv6, a także zapewniającą:</w:t>
            </w:r>
          </w:p>
          <w:p w14:paraId="3B45E45A" w14:textId="77777777"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monitorowanie konfiguracji komponentów komputera - CPU, pamięć, HDD, wersję BIOS płyty głównej,</w:t>
            </w:r>
          </w:p>
          <w:p w14:paraId="03561602" w14:textId="77777777"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zdalną konfigurację ustawień BIOS,</w:t>
            </w:r>
          </w:p>
          <w:p w14:paraId="1896FEE1" w14:textId="77777777"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</w:tc>
      </w:tr>
      <w:tr w:rsidR="006B7D69" w:rsidRPr="00C97646" w14:paraId="51E78703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B5440B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13:</w:t>
            </w:r>
          </w:p>
          <w:p w14:paraId="5A43A49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Normy i standardy</w:t>
            </w:r>
          </w:p>
          <w:p w14:paraId="700E1536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6750A915" w14:textId="77777777" w:rsidR="006B7D69" w:rsidRPr="00C97646" w:rsidRDefault="006B7D69" w:rsidP="00E6014C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Pr="00D602CB">
              <w:rPr>
                <w:rFonts w:ascii="Cambria" w:hAnsi="Cambri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D602CB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Pr="00D602CB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Pr="00776384">
              <w:rPr>
                <w:rFonts w:ascii="Cambria" w:hAnsi="Cambria"/>
                <w:color w:val="00B050"/>
                <w:sz w:val="20"/>
                <w:szCs w:val="20"/>
              </w:rPr>
              <w:t>…………………</w:t>
            </w:r>
            <w:r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  <w:p w14:paraId="045C39FA" w14:textId="77777777" w:rsidR="00E6014C" w:rsidRPr="00C7631F" w:rsidRDefault="00E6014C" w:rsidP="00E6014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C7631F">
              <w:rPr>
                <w:rFonts w:ascii="Cambria" w:hAnsi="Cambria"/>
                <w:color w:val="FF0000"/>
                <w:sz w:val="20"/>
                <w:szCs w:val="20"/>
              </w:rPr>
              <w:t xml:space="preserve">Komputer wyprodukowany przez producenta, zgodnie z normą PN-EN  ISO 50001 albo PN-EN ISO 14001. </w:t>
            </w:r>
            <w:r w:rsidRPr="00C7631F">
              <w:rPr>
                <w:rFonts w:ascii="Cambria" w:hAnsi="Cambria"/>
                <w:color w:val="FF0000"/>
                <w:sz w:val="20"/>
                <w:szCs w:val="20"/>
              </w:rPr>
              <w:br/>
            </w:r>
            <w:r w:rsidRPr="00C7631F">
              <w:rPr>
                <w:rFonts w:ascii="Cambria" w:hAnsi="Cambria"/>
                <w:color w:val="FF0000"/>
                <w:sz w:val="20"/>
                <w:szCs w:val="20"/>
                <w:u w:val="single"/>
              </w:rPr>
              <w:t>W przypadku spełniania innej normy niż PN-EN  ISO 50001 albo PN-EN ISO 14001</w:t>
            </w:r>
            <w:r w:rsidRPr="00C7631F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C7631F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należy podać</w:t>
            </w:r>
            <w:r w:rsidRPr="00C7631F">
              <w:rPr>
                <w:rFonts w:ascii="Cambria" w:hAnsi="Cambria"/>
                <w:color w:val="FF0000"/>
                <w:sz w:val="20"/>
                <w:szCs w:val="20"/>
                <w:u w:val="single"/>
              </w:rPr>
              <w:t xml:space="preserve"> normę równoważną</w:t>
            </w:r>
            <w:r w:rsidRPr="00C7631F">
              <w:rPr>
                <w:rFonts w:ascii="Cambria" w:hAnsi="Cambria"/>
                <w:color w:val="FF0000"/>
                <w:sz w:val="20"/>
                <w:szCs w:val="20"/>
              </w:rPr>
              <w:t>…………………</w:t>
            </w:r>
            <w:r w:rsidRPr="00C7631F">
              <w:rPr>
                <w:rFonts w:ascii="Cambria" w:hAnsi="Cambria" w:cs="Tahoma"/>
                <w:b/>
                <w:color w:val="FF0000"/>
                <w:sz w:val="20"/>
                <w:szCs w:val="20"/>
              </w:rPr>
              <w:t xml:space="preserve">* </w:t>
            </w:r>
          </w:p>
          <w:p w14:paraId="1596B697" w14:textId="77777777" w:rsidR="006B7D69" w:rsidRPr="00C97646" w:rsidRDefault="006B7D69" w:rsidP="00E6014C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posiadać aktualny Certyfikat TCO, wymagana certyfikacja na stronie: </w:t>
            </w:r>
            <w:hyperlink r:id="rId9" w:history="1">
              <w:r w:rsidR="00D602CB" w:rsidRPr="00E945A6">
                <w:rPr>
                  <w:rStyle w:val="Hipercze"/>
                  <w:rFonts w:ascii="Cambria" w:hAnsi="Cambria"/>
                  <w:sz w:val="20"/>
                  <w:szCs w:val="20"/>
                </w:rPr>
                <w:t>https://tcocertified.com/product-finder/</w:t>
              </w:r>
            </w:hyperlink>
            <w:r w:rsidR="00D602C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B7D69" w:rsidRPr="00C97646" w14:paraId="31800007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A3354D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14:</w:t>
            </w:r>
          </w:p>
          <w:p w14:paraId="5E4B3C6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Zarządzenie</w:t>
            </w:r>
          </w:p>
          <w:p w14:paraId="075A573A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FD10AF0" w14:textId="77777777" w:rsidR="006B7D69" w:rsidRPr="00C97646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BIOS zgodny ze specyfikacją UEFI</w:t>
            </w:r>
          </w:p>
          <w:p w14:paraId="019D5BE1" w14:textId="77777777" w:rsidR="006B7D69" w:rsidRPr="00C97646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Możliwość, bez uruchamiania systemu operacyjnego z dysku twardego komputera lub innych podłączonych do niego urządzeń zewnętrznych informacji o:</w:t>
            </w:r>
          </w:p>
          <w:p w14:paraId="0CDA6D2E" w14:textId="2ECFDC72" w:rsidR="006B7D69" w:rsidRPr="00A42C8A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bookmarkStart w:id="7" w:name="_Hlk5785443"/>
            <w:r w:rsidRPr="00A42C8A">
              <w:rPr>
                <w:rFonts w:ascii="Cambria" w:hAnsi="Cambria"/>
                <w:color w:val="FF0000"/>
                <w:sz w:val="20"/>
                <w:szCs w:val="20"/>
              </w:rPr>
              <w:t>modelu komputera</w:t>
            </w:r>
            <w:r w:rsidR="00A42C8A">
              <w:rPr>
                <w:rFonts w:ascii="Cambria" w:hAnsi="Cambria"/>
                <w:color w:val="FF0000"/>
                <w:sz w:val="20"/>
                <w:szCs w:val="20"/>
              </w:rPr>
              <w:t>,</w:t>
            </w:r>
          </w:p>
          <w:bookmarkEnd w:id="7"/>
          <w:p w14:paraId="329B3828" w14:textId="77777777"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numerze seryjnym,</w:t>
            </w:r>
          </w:p>
          <w:p w14:paraId="07C62F96" w14:textId="77777777"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AssetTag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14:paraId="591C4F8A" w14:textId="77777777"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MAC Adres karty sieciowej,</w:t>
            </w:r>
          </w:p>
          <w:p w14:paraId="2E24529D" w14:textId="77777777"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wersji BIOS,</w:t>
            </w:r>
          </w:p>
          <w:p w14:paraId="42821B5D" w14:textId="77777777"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zainstalowanym procesorze, jego taktowaniu i ilości rdzeni,</w:t>
            </w:r>
          </w:p>
          <w:p w14:paraId="14609FD2" w14:textId="77777777"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trike/>
                <w:color w:val="FF0000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ilości pamięci RAM</w:t>
            </w:r>
            <w:r w:rsidR="005E59DF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14:paraId="59DFF761" w14:textId="77777777"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stanie pracy wentylatora na procesorze,</w:t>
            </w:r>
          </w:p>
          <w:p w14:paraId="00223802" w14:textId="77777777"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napędach lub dyskach podłączonych do portów M.2 oraz SATA (model dysku twardego).</w:t>
            </w:r>
          </w:p>
          <w:p w14:paraId="3BCB4A31" w14:textId="77777777" w:rsidR="006B7D69" w:rsidRPr="00C97646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z poziomu BIOS:</w:t>
            </w:r>
          </w:p>
          <w:p w14:paraId="00EA0CC1" w14:textId="3F2A5424" w:rsidR="006B7D69" w:rsidRPr="00A42C8A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A42C8A">
              <w:rPr>
                <w:rFonts w:ascii="Cambria" w:hAnsi="Cambria"/>
                <w:color w:val="FF0000"/>
                <w:sz w:val="20"/>
                <w:szCs w:val="20"/>
              </w:rPr>
              <w:t>wyłączania/włączania portów USB zarówno z przodu jak i z tyłu obudowy,</w:t>
            </w:r>
          </w:p>
          <w:p w14:paraId="2DF7E689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kontrolera selektywnego (pojedynczego) portów SATA,</w:t>
            </w:r>
          </w:p>
          <w:p w14:paraId="1A53E5DF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karty sieciowej, karty audio, portu szeregowego, wbudowanego głośnika, PXE,</w:t>
            </w:r>
          </w:p>
          <w:p w14:paraId="1FA661A9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hasła: administratora, Power-On, HDD,</w:t>
            </w:r>
          </w:p>
          <w:p w14:paraId="4CFD50B8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blokady aktualizacji BIOS bez podania hasła administratora,</w:t>
            </w:r>
          </w:p>
          <w:p w14:paraId="2D0E8D81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14:paraId="22576A2D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powiadamianie o  zmianach konfiguracji sprzętowej komputera,</w:t>
            </w:r>
          </w:p>
          <w:p w14:paraId="0E9111CC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wyboru trybu uruchomienia komputera po utracie zasilania (włącz, wyłącz, poprzedni stan)</w:t>
            </w:r>
          </w:p>
          <w:p w14:paraId="6E648397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trybu wyłączenia komputera w stan niskiego poboru energii,</w:t>
            </w:r>
          </w:p>
          <w:p w14:paraId="211938CF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zdefiniowania trzech sekwencji uruchomieniowych komputera (podstawowa, WOL, po awarii)</w:t>
            </w:r>
          </w:p>
          <w:p w14:paraId="5FA527E7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załadowania optymalnych ustawień BIOS,</w:t>
            </w:r>
          </w:p>
          <w:p w14:paraId="5DF8A66D" w14:textId="77777777"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obsługa BIOS za pomocą klawiatury</w:t>
            </w:r>
            <w:r w:rsidR="00FA579D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14:paraId="271597D0" w14:textId="77777777" w:rsidR="006B7D69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tygodniowego kalendarza automatycznego włączenia i wyłączenia komputera z podziałem na godziny i minuty.</w:t>
            </w:r>
          </w:p>
          <w:p w14:paraId="026DD5D7" w14:textId="77777777" w:rsidR="00D602CB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  <w:p w14:paraId="4AB15353" w14:textId="77777777" w:rsidR="00D602CB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  <w:p w14:paraId="0FD6762B" w14:textId="77777777" w:rsidR="00D602CB" w:rsidRPr="00C97646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</w:tc>
      </w:tr>
      <w:tr w:rsidR="006B7D69" w:rsidRPr="00C97646" w14:paraId="046AFDE0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68DCD0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5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59007AFC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</w:t>
            </w:r>
          </w:p>
          <w:p w14:paraId="027AFAC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664" w:type="dxa"/>
            <w:tcMar>
              <w:top w:w="108" w:type="dxa"/>
              <w:bottom w:w="108" w:type="dxa"/>
            </w:tcMar>
            <w:vAlign w:val="center"/>
          </w:tcPr>
          <w:p w14:paraId="42F366FB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 WQHD</w:t>
            </w:r>
          </w:p>
        </w:tc>
        <w:tc>
          <w:tcPr>
            <w:tcW w:w="3969" w:type="dxa"/>
            <w:gridSpan w:val="2"/>
            <w:vAlign w:val="center"/>
          </w:tcPr>
          <w:p w14:paraId="0EC277FE" w14:textId="77777777" w:rsidR="006B7D69" w:rsidRPr="00D602CB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D602CB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5581F65B" w14:textId="77777777"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14:paraId="75D4EBE7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14:paraId="7B8D1459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79A1EB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6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0E992FF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Parametry fizyczne</w:t>
            </w:r>
          </w:p>
          <w:p w14:paraId="25D2F12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287927E7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Przekątna ekranu: minimum 27”</w:t>
            </w:r>
          </w:p>
          <w:p w14:paraId="4AFC8323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Fizyczna (natywna) rozdzielczość matrycy: nie mniej niż 2560 pikseli dla dłuższego boku ekranu</w:t>
            </w:r>
          </w:p>
          <w:p w14:paraId="543FB4B9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Matryca wykonana z powłoką antyodblaskową</w:t>
            </w:r>
          </w:p>
          <w:p w14:paraId="2B050356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Jasność: minimum 350cd/m2</w:t>
            </w:r>
          </w:p>
          <w:p w14:paraId="7A5DC3D2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Kontrast statyczny (typowy ): minimum 1000:1</w:t>
            </w:r>
          </w:p>
          <w:p w14:paraId="7A2E375C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poziomie CR&gt;10: minimum 178 stopni</w:t>
            </w:r>
          </w:p>
          <w:p w14:paraId="5A0ED029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pionie CR&gt;10: minimum 178 stopni</w:t>
            </w:r>
          </w:p>
          <w:p w14:paraId="0554ABF6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Fizyczny czas reakcji matrycy nie przekraczający 5 ms</w:t>
            </w:r>
          </w:p>
          <w:p w14:paraId="1C55A189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Minimalna liczba złącz: 1x HDMI z obsługą HDCP, 1 x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, 1 x DVI, USB 2.0 x 1</w:t>
            </w:r>
          </w:p>
          <w:p w14:paraId="1C22BBD8" w14:textId="77777777"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wyposażony w głośnik lub głośniki</w:t>
            </w:r>
          </w:p>
        </w:tc>
      </w:tr>
      <w:tr w:rsidR="006B7D69" w:rsidRPr="00C97646" w14:paraId="7DFB4CD1" w14:textId="77777777" w:rsidTr="00776384">
        <w:trPr>
          <w:trHeight w:val="490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E529417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7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710816A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Ergonomia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5E5954CA" w14:textId="77777777"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musi posiadać pochylany ekran w przód i tył o kącie nachylenia w zakresie min. 25 stopni,</w:t>
            </w:r>
          </w:p>
          <w:p w14:paraId="2416A0AD" w14:textId="77777777"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obrotu ekranu o 90 stopni (funkcja PIVOT)</w:t>
            </w:r>
          </w:p>
          <w:p w14:paraId="131ED7C7" w14:textId="77777777"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Regulacja wysokości co najmniej 110 mm</w:t>
            </w:r>
          </w:p>
          <w:p w14:paraId="2148B959" w14:textId="77777777"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montażu na ścianie - standard VESA</w:t>
            </w:r>
          </w:p>
        </w:tc>
      </w:tr>
      <w:tr w:rsidR="006B7D69" w:rsidRPr="00C97646" w14:paraId="7FDB9A95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CBEE4B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FA579D" w:rsidRPr="00C97646">
              <w:rPr>
                <w:rFonts w:ascii="Cambria" w:hAnsi="Cambria" w:cs="Tahoma"/>
                <w:sz w:val="20"/>
                <w:szCs w:val="20"/>
              </w:rPr>
              <w:t>1</w:t>
            </w:r>
            <w:r w:rsidR="00662D60">
              <w:rPr>
                <w:rFonts w:ascii="Cambria" w:hAnsi="Cambria" w:cs="Tahoma"/>
                <w:sz w:val="20"/>
                <w:szCs w:val="20"/>
              </w:rPr>
              <w:t>8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32580A08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Energochłonność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7685A36E" w14:textId="77777777"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>Wymagana minimalna klasa efektywności energetycznej B (zgodnie z rozporządzeniem  EU 1062/2010)</w:t>
            </w:r>
          </w:p>
        </w:tc>
      </w:tr>
      <w:tr w:rsidR="00662D60" w:rsidRPr="00C97646" w14:paraId="09A54A23" w14:textId="77777777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6C64E6D" w14:textId="77777777"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>
              <w:rPr>
                <w:rFonts w:ascii="Cambria" w:hAnsi="Cambria" w:cs="Tahoma"/>
                <w:sz w:val="20"/>
                <w:szCs w:val="20"/>
              </w:rPr>
              <w:t>19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20BB6EA9" w14:textId="77777777"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Gwarancja </w:t>
            </w:r>
          </w:p>
          <w:p w14:paraId="519112AC" w14:textId="77777777"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na monitor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14:paraId="4586430D" w14:textId="77777777" w:rsidR="00D602CB" w:rsidRPr="00305445" w:rsidRDefault="00D602CB" w:rsidP="00D602CB">
            <w:pPr>
              <w:rPr>
                <w:rFonts w:ascii="Cambria" w:hAnsi="Cambria"/>
                <w:b/>
                <w:sz w:val="20"/>
                <w:szCs w:val="16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16"/>
                <w:u w:val="single"/>
              </w:rPr>
              <w:t xml:space="preserve">UWAGA! </w:t>
            </w:r>
            <w:r w:rsidRPr="00305445">
              <w:rPr>
                <w:rFonts w:ascii="Cambria" w:hAnsi="Cambria" w:cs="Tahoma"/>
                <w:b/>
                <w:sz w:val="20"/>
                <w:szCs w:val="16"/>
                <w:u w:val="single"/>
              </w:rPr>
              <w:t>odpowiedni</w:t>
            </w:r>
            <w:r w:rsidRPr="00305445">
              <w:rPr>
                <w:rFonts w:ascii="Cambria" w:hAnsi="Cambria"/>
                <w:b/>
                <w:sz w:val="20"/>
                <w:szCs w:val="16"/>
                <w:u w:val="single"/>
              </w:rPr>
              <w:t xml:space="preserve"> wybrany kwadrat zaznaczyć znakiem „x”</w:t>
            </w:r>
          </w:p>
          <w:p w14:paraId="4AC71925" w14:textId="77777777" w:rsidR="00662D60" w:rsidRDefault="00662D60" w:rsidP="00662D6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941751" wp14:editId="5A4F6F7E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236855</wp:posOffset>
                      </wp:positionV>
                      <wp:extent cx="181610" cy="159385"/>
                      <wp:effectExtent l="0" t="0" r="27940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029F3" id="Prostokąt 1" o:spid="_x0000_s1026" style="position:absolute;margin-left:206.75pt;margin-top:18.65pt;width:14.3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ORfAIAAEQ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51249" wp14:editId="0A4B486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-6985</wp:posOffset>
                      </wp:positionV>
                      <wp:extent cx="181610" cy="159385"/>
                      <wp:effectExtent l="0" t="0" r="27940" b="1206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36A5F" id="Prostokąt 2" o:spid="_x0000_s1026" style="position:absolute;margin-left:206.65pt;margin-top:-.55pt;width:14.3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0KfQIAAEQ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sz w:val="20"/>
                <w:szCs w:val="20"/>
              </w:rPr>
              <w:t>Gwarancja świadczona przez Producenta (</w:t>
            </w:r>
            <w:r w:rsidRPr="00652949">
              <w:rPr>
                <w:rFonts w:ascii="Cambria" w:hAnsi="Cambria"/>
                <w:b/>
                <w:sz w:val="20"/>
                <w:szCs w:val="20"/>
              </w:rPr>
              <w:t>GP</w:t>
            </w:r>
            <w:r w:rsidRPr="00652949">
              <w:rPr>
                <w:rFonts w:ascii="Cambria" w:hAnsi="Cambria"/>
                <w:sz w:val="20"/>
                <w:szCs w:val="20"/>
              </w:rPr>
              <w:t>)</w:t>
            </w:r>
          </w:p>
          <w:p w14:paraId="531C8EF6" w14:textId="77777777" w:rsidR="00662D60" w:rsidRPr="00FA4BE7" w:rsidRDefault="00662D60" w:rsidP="00662D6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świadczona przez Wykonawcę (</w:t>
            </w:r>
            <w:r w:rsidRPr="00652949">
              <w:rPr>
                <w:rFonts w:ascii="Cambria" w:hAnsi="Cambria"/>
                <w:b/>
                <w:sz w:val="20"/>
                <w:szCs w:val="20"/>
              </w:rPr>
              <w:t>G</w:t>
            </w:r>
            <w:r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652949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2519E13B" w14:textId="77777777"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color w:val="00B050"/>
          <w:sz w:val="20"/>
          <w:szCs w:val="20"/>
        </w:rPr>
      </w:pPr>
      <w:r w:rsidRPr="00C97646">
        <w:rPr>
          <w:rFonts w:ascii="Cambria" w:hAnsi="Cambria" w:cs="Tahoma"/>
          <w:b/>
          <w:color w:val="00B050"/>
          <w:sz w:val="20"/>
          <w:szCs w:val="20"/>
        </w:rPr>
        <w:t>* Szczegóły dotyczące równoważności zawarte są w rozdziale III SIWZ</w:t>
      </w:r>
      <w:r w:rsidRPr="00C97646">
        <w:rPr>
          <w:rFonts w:ascii="Cambria" w:hAnsi="Cambria" w:cs="Arial"/>
          <w:b/>
          <w:color w:val="00B050"/>
          <w:sz w:val="20"/>
          <w:szCs w:val="20"/>
        </w:rPr>
        <w:t xml:space="preserve"> </w:t>
      </w:r>
    </w:p>
    <w:p w14:paraId="6CE256F8" w14:textId="77777777" w:rsidR="006B7D69" w:rsidRPr="00C97646" w:rsidRDefault="006B7D69" w:rsidP="006B7D6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</w:p>
    <w:p w14:paraId="422F4D52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2BB62BEA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6BF83C8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7C2F45FA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3C9C7C1C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5A52146A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19E602F9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280CC37B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CB401EE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70BABC6F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46DBD846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7B04C945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1AA6617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11B23F3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93EDF79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4C0FE64A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19027A96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F25800C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2CADFEA3" w14:textId="77777777"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2A0E887C" w14:textId="77777777" w:rsidR="006B7D69" w:rsidRPr="00C97646" w:rsidRDefault="006B7D69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>TABELA 3. Komputer przenośny – 41 szt.</w:t>
      </w:r>
    </w:p>
    <w:p w14:paraId="0A96CBA6" w14:textId="77777777" w:rsidR="006B7D69" w:rsidRPr="00C97646" w:rsidRDefault="006B7D69" w:rsidP="0077638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Zastosowanie: komputery będą używane jako stanowiska robocze dla pracowników naukowo-dydaktycznych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obsługi IT zarówno w budynku (np. wykłady</w:t>
      </w:r>
      <w:r w:rsidR="00BD287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B63DEB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prezentacje multimedialne) jak i poza nim (np. przygotowywanie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obsługa wystąpień na konferencjach, praca podczas podróży służbowych). Dlatego powinny zapewniać: możliwość łatwego podłączenia do systemów multimedialnych (wyjście HDMI normalnych rozmiarów), mobilność</w:t>
      </w:r>
      <w:r w:rsidR="008762BD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długi czas pracy na bateriach (minimum 4 godziny). Ze względu na używane oprogramowanie (np.  środowiska programisty o dużych wymaganiach sprzętowych) powinny posiadać dużą moc obliczeniową oraz obszerne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wydajne zasoby pamięci (dużo RAM i szybki dysk SSD).</w:t>
      </w:r>
    </w:p>
    <w:p w14:paraId="560F6789" w14:textId="77777777" w:rsidR="006B7D69" w:rsidRPr="00C97646" w:rsidRDefault="006B7D69" w:rsidP="006B7D6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Duże znaczenie ma także wsparcie sprzętowe dla wirtualizacji. Uwzględniając konieczność przygotowania zajęć dydaktycznych oraz oceny pracy studentów, wskazane jest, aby laptopy umożliwiały wykorzystywanie środowisk wirtualnych.</w:t>
      </w:r>
    </w:p>
    <w:p w14:paraId="2803D082" w14:textId="77777777" w:rsidR="00776384" w:rsidRPr="00C97646" w:rsidRDefault="00776384" w:rsidP="006B7D69">
      <w:pPr>
        <w:ind w:right="567"/>
        <w:jc w:val="both"/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5535"/>
        <w:gridCol w:w="2914"/>
      </w:tblGrid>
      <w:tr w:rsidR="006B7D69" w:rsidRPr="00C97646" w14:paraId="15F08890" w14:textId="77777777" w:rsidTr="00776384">
        <w:trPr>
          <w:trHeight w:val="548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3562C79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535" w:type="dxa"/>
            <w:shd w:val="clear" w:color="auto" w:fill="D9E2F3" w:themeFill="accent1" w:themeFillTint="33"/>
            <w:vAlign w:val="center"/>
          </w:tcPr>
          <w:p w14:paraId="2990E1AD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362E6531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2914" w:type="dxa"/>
            <w:shd w:val="clear" w:color="auto" w:fill="D9E2F3" w:themeFill="accent1" w:themeFillTint="33"/>
            <w:vAlign w:val="center"/>
          </w:tcPr>
          <w:p w14:paraId="2CECDD3F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14:paraId="1CE6BE66" w14:textId="77777777" w:rsidTr="00776384">
        <w:tc>
          <w:tcPr>
            <w:tcW w:w="7009" w:type="dxa"/>
            <w:gridSpan w:val="2"/>
            <w:shd w:val="clear" w:color="auto" w:fill="auto"/>
            <w:vAlign w:val="center"/>
          </w:tcPr>
          <w:p w14:paraId="47B3CB83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1: Typ</w:t>
            </w:r>
          </w:p>
          <w:p w14:paraId="57933A34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 przenośny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62CC005" w14:textId="77777777" w:rsidR="007643DD" w:rsidRDefault="007643DD" w:rsidP="007643DD">
            <w:pPr>
              <w:spacing w:before="120" w:after="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3DCF6592" w14:textId="77777777" w:rsidR="006B7D69" w:rsidRPr="00C97646" w:rsidRDefault="006B7D69" w:rsidP="007643DD">
            <w:pPr>
              <w:spacing w:before="120"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producent……………………….……</w:t>
            </w:r>
          </w:p>
          <w:p w14:paraId="58785F24" w14:textId="77777777" w:rsidR="006B7D69" w:rsidRPr="00C97646" w:rsidRDefault="006B7D69" w:rsidP="006D19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</w:t>
            </w:r>
          </w:p>
        </w:tc>
      </w:tr>
      <w:tr w:rsidR="006B7D69" w:rsidRPr="00C97646" w14:paraId="7909D053" w14:textId="77777777" w:rsidTr="00776384">
        <w:trPr>
          <w:trHeight w:val="1125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B230C1F" w14:textId="77777777" w:rsidR="006B7D69" w:rsidRPr="00C97646" w:rsidRDefault="006B7D69" w:rsidP="006D199D">
            <w:pPr>
              <w:spacing w:before="120"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Pozycja 2: </w:t>
            </w:r>
            <w:r w:rsidRPr="00C97646">
              <w:rPr>
                <w:rFonts w:ascii="Cambria" w:hAnsi="Cambria" w:cs="Tahoma"/>
                <w:sz w:val="20"/>
                <w:szCs w:val="20"/>
              </w:rPr>
              <w:t>Parametry techniczne</w:t>
            </w:r>
          </w:p>
          <w:p w14:paraId="6A94DC86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Przekątna ekranu w przedziale od 15,0” do 15,9”, ekran wyposażony w powłokę przeciwodblaskową. </w:t>
            </w:r>
          </w:p>
          <w:p w14:paraId="6BDCE3A8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Rozdzielczość fizyczna matrycy 1920x1080 pikseli.</w:t>
            </w:r>
          </w:p>
          <w:p w14:paraId="1416A237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Procesor dedykowany do pracy w komputerach przenośnych. Komputer powinien osiągać w teście wydajności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PassMark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– CPU Mark uśredniony wynik minimum </w:t>
            </w:r>
            <w:r w:rsidRPr="00A40323">
              <w:rPr>
                <w:rFonts w:ascii="Cambria" w:hAnsi="Cambria" w:cs="Tahoma"/>
                <w:b/>
                <w:sz w:val="20"/>
                <w:szCs w:val="20"/>
                <w:highlight w:val="yellow"/>
              </w:rPr>
              <w:t>8300 punktów.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Wynik testu wydajności dla zaproponowanego procesora musi pochodzić ze strony </w:t>
            </w:r>
            <w:hyperlink r:id="rId10" w:history="1">
              <w:r w:rsidRPr="00C97646">
                <w:rPr>
                  <w:rStyle w:val="Hipercze"/>
                  <w:rFonts w:ascii="Cambria" w:hAnsi="Cambria" w:cs="Tahoma"/>
                  <w:sz w:val="20"/>
                  <w:szCs w:val="20"/>
                </w:rPr>
                <w:t>www.cpubenchmark.net</w:t>
              </w:r>
            </w:hyperlink>
            <w:r w:rsidRPr="00C97646">
              <w:rPr>
                <w:rFonts w:ascii="Cambria" w:hAnsi="Cambria" w:cs="Tahoma"/>
                <w:sz w:val="20"/>
                <w:szCs w:val="20"/>
              </w:rPr>
              <w:t xml:space="preserve"> z okresu od 01.01.2019 do dnia składania ofert.</w:t>
            </w:r>
          </w:p>
          <w:p w14:paraId="4359C6F6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Pamięć operacyjna o pojemności minimum 16 GB.</w:t>
            </w:r>
          </w:p>
          <w:p w14:paraId="6632A0EF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Dysk półprzewodnikowy o pojemności min. 500 GB</w:t>
            </w:r>
          </w:p>
          <w:p w14:paraId="3F54DB4C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Układ graficzny obsługujący technologie DirectX w wersji nie niższej niż 12.0</w:t>
            </w:r>
          </w:p>
          <w:p w14:paraId="356DD0B8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Waga nie przekraczająca 2</w:t>
            </w:r>
            <w:r w:rsidR="000470C7" w:rsidRPr="00C97646">
              <w:rPr>
                <w:rFonts w:ascii="Cambria" w:hAnsi="Cambria" w:cs="Tahoma"/>
                <w:sz w:val="20"/>
                <w:szCs w:val="20"/>
              </w:rPr>
              <w:t>,</w:t>
            </w:r>
            <w:r w:rsidR="0094676A" w:rsidRPr="00C97646">
              <w:rPr>
                <w:rFonts w:ascii="Cambria" w:hAnsi="Cambria" w:cs="Tahoma"/>
                <w:sz w:val="20"/>
                <w:szCs w:val="20"/>
              </w:rPr>
              <w:t>2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kg</w:t>
            </w:r>
          </w:p>
          <w:p w14:paraId="50ED0214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Bateria o pojemności min. 40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Whr</w:t>
            </w:r>
            <w:proofErr w:type="spellEnd"/>
          </w:p>
          <w:p w14:paraId="2F758DF0" w14:textId="77777777" w:rsidR="006B7D69" w:rsidRPr="00C97646" w:rsidRDefault="006B7D69" w:rsidP="006D199D">
            <w:pPr>
              <w:spacing w:after="0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Minimalna liczba portów, gniazd i złącz rozszerzeń</w:t>
            </w:r>
          </w:p>
          <w:p w14:paraId="4BD2ED67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1 x port USB w standardzie minimum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Type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-C. </w:t>
            </w:r>
          </w:p>
          <w:p w14:paraId="75EA719D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2 x porty USB w tym co najmniej jedno w standardzie 3.1</w:t>
            </w:r>
          </w:p>
          <w:p w14:paraId="3E159523" w14:textId="77777777"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1 x cyfrowe złącze graficzne</w:t>
            </w:r>
          </w:p>
          <w:p w14:paraId="5D07385B" w14:textId="77777777" w:rsidR="006B7D69" w:rsidRPr="00C97646" w:rsidRDefault="006B7D69" w:rsidP="006D199D">
            <w:pPr>
              <w:spacing w:before="60" w:after="120" w:line="240" w:lineRule="auto"/>
              <w:ind w:left="142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UWAGA:</w:t>
            </w:r>
            <w:r w:rsidRPr="00C97646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Zamawiający zastrzega, że wymagane porty, gniazda i złącza nie mogą być osiągnięte przez stosowanie przejściówek  i lub konwerterów.</w:t>
            </w:r>
          </w:p>
        </w:tc>
      </w:tr>
      <w:tr w:rsidR="006B7D69" w:rsidRPr="00C97646" w14:paraId="09AF6D9F" w14:textId="77777777" w:rsidTr="00776384">
        <w:tc>
          <w:tcPr>
            <w:tcW w:w="9923" w:type="dxa"/>
            <w:gridSpan w:val="3"/>
            <w:shd w:val="clear" w:color="auto" w:fill="auto"/>
            <w:vAlign w:val="center"/>
          </w:tcPr>
          <w:p w14:paraId="0889F51E" w14:textId="77777777" w:rsidR="006B7D69" w:rsidRPr="00C97646" w:rsidRDefault="006B7D69" w:rsidP="006D199D">
            <w:pPr>
              <w:spacing w:before="120" w:after="0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3: Wyposażenie/akcesoria</w:t>
            </w:r>
          </w:p>
          <w:p w14:paraId="2F8D4835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 wyposażony w kartę dźwiękową ze złączem audio do podłączenia słuchawek.</w:t>
            </w:r>
          </w:p>
          <w:p w14:paraId="5A17D798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Wbudowany głośnik lub głośniki, mikrofon, kamera internetowa i czytnik kart w standardzie SD lub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microSD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>.</w:t>
            </w:r>
          </w:p>
          <w:p w14:paraId="5FB6C0DA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Wbudowana karta sieciowa o prędkościach:</w:t>
            </w:r>
            <w:r w:rsidR="00FC64B5"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10/100/1000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Mb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/s, wbudowany moduł Wi-Fi w standardzie minimum IEEE 802.11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ac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i moduł Bluetooth. </w:t>
            </w:r>
          </w:p>
          <w:p w14:paraId="011154D9" w14:textId="77777777" w:rsidR="006B7D69" w:rsidRPr="00C97646" w:rsidRDefault="006B7D69" w:rsidP="006D199D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Wbudowany moduł kryptograficzny TPM (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Platform Module) w wersji 2.0.</w:t>
            </w:r>
          </w:p>
          <w:p w14:paraId="10F0C0A8" w14:textId="77777777" w:rsidR="006B7D69" w:rsidRPr="00C97646" w:rsidRDefault="006B7D69" w:rsidP="006D199D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systemu.</w:t>
            </w:r>
          </w:p>
          <w:p w14:paraId="7F1BACDE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Wbudowany fizyczny sensor biometryczny umożliwiający autoryzację użytkownika komputera za pomocą unikatowych cech osobistych (np. linie papilarne)</w:t>
            </w:r>
          </w:p>
          <w:p w14:paraId="63C3C30F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Wbudowana klawiatura z podświetleniem w układzie US-QWERTY i tabliczka z panelem dotykowym emulująca ruch kursora myszy.</w:t>
            </w:r>
          </w:p>
          <w:p w14:paraId="681F092A" w14:textId="77777777"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Dołączony zewnętrzny zasilacz do sieci energetycznej 230V  i akumulator.</w:t>
            </w:r>
          </w:p>
        </w:tc>
      </w:tr>
      <w:tr w:rsidR="006B7D69" w:rsidRPr="00C97646" w14:paraId="7B618673" w14:textId="77777777" w:rsidTr="00776384">
        <w:tc>
          <w:tcPr>
            <w:tcW w:w="9923" w:type="dxa"/>
            <w:gridSpan w:val="3"/>
            <w:shd w:val="clear" w:color="auto" w:fill="auto"/>
            <w:vAlign w:val="center"/>
          </w:tcPr>
          <w:p w14:paraId="2A0D2CAD" w14:textId="77777777" w:rsidR="006B7D69" w:rsidRPr="00C97646" w:rsidRDefault="006B7D69" w:rsidP="007643DD">
            <w:pPr>
              <w:spacing w:before="120" w:after="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Pozycja 4: Kompatybilność, niezawodność i jakość wytwarzania.</w:t>
            </w:r>
          </w:p>
          <w:p w14:paraId="5677C05D" w14:textId="77777777" w:rsidR="006B7D69" w:rsidRPr="00C97646" w:rsidRDefault="006B7D69" w:rsidP="007643D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="007643DD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 normę równoważną</w:t>
            </w:r>
            <w:r w:rsidRPr="00C97646">
              <w:rPr>
                <w:rFonts w:ascii="Cambria" w:hAnsi="Cambria" w:cs="Tahoma"/>
                <w:sz w:val="20"/>
                <w:szCs w:val="20"/>
              </w:rPr>
              <w:t>…………………</w:t>
            </w:r>
            <w:r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  <w:p w14:paraId="4B1B8F9E" w14:textId="77777777" w:rsidR="006B7D69" w:rsidRPr="00C97646" w:rsidRDefault="006B7D69" w:rsidP="007643DD">
            <w:pPr>
              <w:numPr>
                <w:ilvl w:val="0"/>
                <w:numId w:val="3"/>
              </w:numPr>
              <w:suppressAutoHyphens/>
              <w:spacing w:after="80" w:line="240" w:lineRule="auto"/>
              <w:ind w:left="714" w:hanging="357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Komputer musi być produkowany zgodnie z aktualną normą systemu zarządzania środowiskiem ISO 14001 lub równoważną.  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W przypadku spełniania innej normy niż ISO 14001 </w:t>
            </w: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 normę równoważną</w:t>
            </w:r>
            <w:r w:rsidRPr="00C97646">
              <w:rPr>
                <w:rFonts w:ascii="Cambria" w:hAnsi="Cambria" w:cs="Tahoma"/>
                <w:sz w:val="20"/>
                <w:szCs w:val="20"/>
              </w:rPr>
              <w:t>……………</w:t>
            </w:r>
            <w:r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</w:tc>
      </w:tr>
      <w:tr w:rsidR="006B7D69" w:rsidRPr="00C97646" w14:paraId="25EC2DFD" w14:textId="77777777" w:rsidTr="00776384">
        <w:tc>
          <w:tcPr>
            <w:tcW w:w="9923" w:type="dxa"/>
            <w:gridSpan w:val="3"/>
            <w:shd w:val="clear" w:color="auto" w:fill="auto"/>
            <w:vAlign w:val="center"/>
          </w:tcPr>
          <w:p w14:paraId="676FD2C0" w14:textId="77777777"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5: System operacyjny</w:t>
            </w:r>
          </w:p>
          <w:p w14:paraId="47F4FC05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1C7537B7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14:paraId="57E73089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Zabezpieczony hasłem hierarchiczny dostęp do systemu.</w:t>
            </w:r>
          </w:p>
          <w:p w14:paraId="5B3DD56E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uruchamiania interpretera poleceń za pomocą języka skryptowego.</w:t>
            </w:r>
          </w:p>
          <w:p w14:paraId="6E31B8BF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048964C9" w14:textId="77777777"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spacing w:after="80"/>
              <w:ind w:left="431" w:hanging="28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obsługiwać całą dostępną pamięć ram.</w:t>
            </w:r>
          </w:p>
        </w:tc>
      </w:tr>
    </w:tbl>
    <w:p w14:paraId="70AD1AE0" w14:textId="77777777"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color w:val="00B050"/>
          <w:sz w:val="20"/>
          <w:szCs w:val="20"/>
        </w:rPr>
      </w:pPr>
      <w:r w:rsidRPr="00C97646">
        <w:rPr>
          <w:rFonts w:ascii="Cambria" w:hAnsi="Cambria" w:cs="Tahoma"/>
          <w:b/>
          <w:color w:val="00B050"/>
          <w:sz w:val="20"/>
          <w:szCs w:val="20"/>
        </w:rPr>
        <w:t>** Szczegóły dotyczące równoważności zawarte są w rozdziale III SIWZ</w:t>
      </w:r>
      <w:r w:rsidRPr="00C97646">
        <w:rPr>
          <w:rFonts w:ascii="Cambria" w:hAnsi="Cambria" w:cs="Arial"/>
          <w:b/>
          <w:color w:val="00B050"/>
          <w:sz w:val="20"/>
          <w:szCs w:val="20"/>
        </w:rPr>
        <w:t xml:space="preserve"> </w:t>
      </w:r>
    </w:p>
    <w:p w14:paraId="3BECE6A8" w14:textId="77777777" w:rsidR="006B7D69" w:rsidRPr="00C97646" w:rsidRDefault="006B7D69" w:rsidP="006B7D69">
      <w:pPr>
        <w:ind w:right="567"/>
        <w:jc w:val="both"/>
        <w:rPr>
          <w:rFonts w:ascii="Cambria" w:hAnsi="Cambria" w:cs="Arial"/>
          <w:b/>
          <w:sz w:val="20"/>
          <w:szCs w:val="20"/>
        </w:rPr>
      </w:pPr>
    </w:p>
    <w:p w14:paraId="0A598870" w14:textId="77777777" w:rsidR="00285A02" w:rsidRDefault="00285A02" w:rsidP="00285A02">
      <w:pPr>
        <w:suppressAutoHyphens/>
        <w:ind w:left="567" w:right="248"/>
        <w:jc w:val="both"/>
        <w:rPr>
          <w:rFonts w:ascii="Cambria" w:hAnsi="Cambria" w:cs="Arial"/>
          <w:i/>
          <w:sz w:val="20"/>
          <w:u w:val="single"/>
          <w:lang w:eastAsia="ar-SA"/>
        </w:rPr>
      </w:pPr>
    </w:p>
    <w:p w14:paraId="27D3D627" w14:textId="77777777" w:rsidR="00285A02" w:rsidRDefault="00285A02" w:rsidP="00285A02">
      <w:pPr>
        <w:suppressAutoHyphens/>
        <w:ind w:left="567" w:right="248"/>
        <w:jc w:val="both"/>
        <w:rPr>
          <w:rFonts w:ascii="Cambria" w:hAnsi="Cambria" w:cs="Arial"/>
          <w:i/>
          <w:sz w:val="20"/>
          <w:u w:val="single"/>
          <w:lang w:eastAsia="ar-SA"/>
        </w:rPr>
      </w:pPr>
    </w:p>
    <w:p w14:paraId="04CB691E" w14:textId="77777777" w:rsidR="00285A02" w:rsidRPr="008A432E" w:rsidRDefault="00285A02" w:rsidP="00285A02">
      <w:pPr>
        <w:suppressAutoHyphens/>
        <w:ind w:right="248"/>
        <w:jc w:val="both"/>
        <w:rPr>
          <w:rFonts w:ascii="Cambria" w:hAnsi="Cambria" w:cs="Arial"/>
          <w:b/>
          <w:i/>
          <w:sz w:val="20"/>
          <w:szCs w:val="18"/>
          <w:lang w:eastAsia="ar-SA"/>
        </w:rPr>
      </w:pPr>
      <w:r w:rsidRPr="008A432E">
        <w:rPr>
          <w:rFonts w:ascii="Cambria" w:hAnsi="Cambria" w:cs="Arial"/>
          <w:b/>
          <w:i/>
          <w:sz w:val="20"/>
          <w:szCs w:val="18"/>
          <w:u w:val="single"/>
          <w:lang w:eastAsia="ar-SA"/>
        </w:rPr>
        <w:t>Oferta ma być podpisana kwalifikowanym podpisem elektronicznym</w:t>
      </w:r>
      <w:r w:rsidRPr="008A432E">
        <w:rPr>
          <w:rFonts w:ascii="Cambria" w:hAnsi="Cambria" w:cs="Arial"/>
          <w:b/>
          <w:i/>
          <w:sz w:val="20"/>
          <w:szCs w:val="18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A8C5A4D" w14:textId="77777777" w:rsidR="00DB31B0" w:rsidRPr="00C97646" w:rsidRDefault="00DB31B0" w:rsidP="00DB31B0">
      <w:pPr>
        <w:pStyle w:val="Akapitzlist"/>
        <w:spacing w:before="80" w:after="0" w:line="240" w:lineRule="auto"/>
        <w:ind w:right="-11"/>
        <w:rPr>
          <w:rFonts w:ascii="Cambria" w:hAnsi="Cambria"/>
          <w:sz w:val="20"/>
          <w:szCs w:val="20"/>
        </w:rPr>
      </w:pPr>
    </w:p>
    <w:sectPr w:rsidR="00DB31B0" w:rsidRPr="00C97646" w:rsidSect="00FF21CA">
      <w:headerReference w:type="default" r:id="rId11"/>
      <w:footerReference w:type="default" r:id="rId12"/>
      <w:pgSz w:w="11906" w:h="16838"/>
      <w:pgMar w:top="1951" w:right="1077" w:bottom="1440" w:left="107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FF41" w14:textId="77777777" w:rsidR="00324678" w:rsidRDefault="00324678" w:rsidP="00F21A7C">
      <w:pPr>
        <w:spacing w:after="0" w:line="240" w:lineRule="auto"/>
      </w:pPr>
      <w:r>
        <w:separator/>
      </w:r>
    </w:p>
  </w:endnote>
  <w:endnote w:type="continuationSeparator" w:id="0">
    <w:p w14:paraId="005A09D4" w14:textId="77777777" w:rsidR="00324678" w:rsidRDefault="00324678" w:rsidP="00F2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5108" w14:textId="77777777" w:rsidR="00324678" w:rsidRDefault="0032467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17D973A" wp14:editId="2922776F">
          <wp:simplePos x="0" y="0"/>
          <wp:positionH relativeFrom="page">
            <wp:posOffset>287020</wp:posOffset>
          </wp:positionH>
          <wp:positionV relativeFrom="page">
            <wp:posOffset>10349865</wp:posOffset>
          </wp:positionV>
          <wp:extent cx="6192520" cy="171450"/>
          <wp:effectExtent l="0" t="0" r="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81B0" w14:textId="77777777" w:rsidR="00324678" w:rsidRDefault="00324678" w:rsidP="00F21A7C">
      <w:pPr>
        <w:spacing w:after="0" w:line="240" w:lineRule="auto"/>
      </w:pPr>
      <w:r>
        <w:separator/>
      </w:r>
    </w:p>
  </w:footnote>
  <w:footnote w:type="continuationSeparator" w:id="0">
    <w:p w14:paraId="3ECB185A" w14:textId="77777777" w:rsidR="00324678" w:rsidRDefault="00324678" w:rsidP="00F2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28FD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33EE2862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>
      <w:rPr>
        <w:rFonts w:ascii="Cambria" w:eastAsia="Times New Roman" w:hAnsi="Cambria" w:cs="Arial"/>
        <w:b/>
        <w:noProof/>
        <w:sz w:val="18"/>
        <w:szCs w:val="20"/>
        <w:lang w:eastAsia="ar-SA"/>
      </w:rPr>
      <w:drawing>
        <wp:anchor distT="0" distB="0" distL="114300" distR="114300" simplePos="0" relativeHeight="251658240" behindDoc="0" locked="0" layoutInCell="0" allowOverlap="1" wp14:anchorId="04426086" wp14:editId="053C5853">
          <wp:simplePos x="0" y="0"/>
          <wp:positionH relativeFrom="page">
            <wp:posOffset>410210</wp:posOffset>
          </wp:positionH>
          <wp:positionV relativeFrom="page">
            <wp:posOffset>213995</wp:posOffset>
          </wp:positionV>
          <wp:extent cx="6192520" cy="786130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01376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7C478A3A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5F8ED6A5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05CD5049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308DB9EA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48222517" w14:textId="77777777" w:rsidR="00324678" w:rsidRDefault="00324678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14:paraId="07D369E4" w14:textId="49CC6F20" w:rsidR="00AE4AF7" w:rsidRDefault="00324678" w:rsidP="00823595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eastAsia="Times New Roman" w:hAnsi="Cambria" w:cs="Arial"/>
        <w:b/>
        <w:sz w:val="18"/>
        <w:szCs w:val="20"/>
        <w:lang w:eastAsia="ar-SA"/>
      </w:rPr>
      <w:t xml:space="preserve">Załącznik nr 1a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>
      <w:rPr>
        <w:rFonts w:ascii="Cambria" w:hAnsi="Cambria" w:cs="Arial"/>
        <w:sz w:val="18"/>
        <w:szCs w:val="18"/>
      </w:rPr>
      <w:t>29/19/MP</w:t>
    </w:r>
    <w:r w:rsidR="00FF21CA">
      <w:rPr>
        <w:rFonts w:ascii="Cambria" w:hAnsi="Cambria" w:cs="Arial"/>
        <w:sz w:val="18"/>
        <w:szCs w:val="18"/>
      </w:rPr>
      <w:t xml:space="preserve"> </w:t>
    </w:r>
    <w:r w:rsidR="00FF21CA">
      <w:rPr>
        <w:rFonts w:ascii="Cambria" w:hAnsi="Cambria" w:cs="Arial"/>
        <w:sz w:val="18"/>
        <w:szCs w:val="18"/>
      </w:rPr>
      <w:br/>
      <w:t>p</w:t>
    </w:r>
    <w:r w:rsidR="00AE4AF7">
      <w:rPr>
        <w:rFonts w:ascii="Cambria" w:hAnsi="Cambria" w:cs="Arial"/>
        <w:sz w:val="18"/>
        <w:szCs w:val="18"/>
      </w:rPr>
      <w:t>o modyfikacji z dnia</w:t>
    </w:r>
    <w:r w:rsidR="00E07F88">
      <w:rPr>
        <w:rFonts w:ascii="Cambria" w:hAnsi="Cambria" w:cs="Arial"/>
        <w:sz w:val="18"/>
        <w:szCs w:val="18"/>
      </w:rPr>
      <w:t xml:space="preserve"> </w:t>
    </w:r>
    <w:r w:rsidR="00FF21CA">
      <w:rPr>
        <w:rFonts w:ascii="Cambria" w:hAnsi="Cambria" w:cs="Arial"/>
        <w:sz w:val="18"/>
        <w:szCs w:val="18"/>
      </w:rPr>
      <w:t xml:space="preserve"> 10.04.2019r.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CCD"/>
    <w:multiLevelType w:val="hybridMultilevel"/>
    <w:tmpl w:val="0B82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6DE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38BE"/>
    <w:multiLevelType w:val="hybridMultilevel"/>
    <w:tmpl w:val="4FA4C8C2"/>
    <w:lvl w:ilvl="0" w:tplc="4CCA6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359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55464"/>
    <w:multiLevelType w:val="hybridMultilevel"/>
    <w:tmpl w:val="B4A4A39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B220ACC"/>
    <w:multiLevelType w:val="hybridMultilevel"/>
    <w:tmpl w:val="D478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C74601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9F65D4"/>
    <w:multiLevelType w:val="hybridMultilevel"/>
    <w:tmpl w:val="750E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205"/>
    <w:multiLevelType w:val="hybridMultilevel"/>
    <w:tmpl w:val="07B0645E"/>
    <w:lvl w:ilvl="0" w:tplc="F27E92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60BD"/>
    <w:multiLevelType w:val="hybridMultilevel"/>
    <w:tmpl w:val="F25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4E4A"/>
    <w:multiLevelType w:val="hybridMultilevel"/>
    <w:tmpl w:val="82184CDA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EAA"/>
    <w:multiLevelType w:val="hybridMultilevel"/>
    <w:tmpl w:val="7A6C21CE"/>
    <w:lvl w:ilvl="0" w:tplc="2FFC2EFE">
      <w:start w:val="1"/>
      <w:numFmt w:val="lowerLetter"/>
      <w:lvlText w:val="%1)"/>
      <w:lvlJc w:val="left"/>
      <w:pPr>
        <w:ind w:left="106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139D9"/>
    <w:multiLevelType w:val="hybridMultilevel"/>
    <w:tmpl w:val="F028EBF4"/>
    <w:lvl w:ilvl="0" w:tplc="922E77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D75"/>
    <w:multiLevelType w:val="hybridMultilevel"/>
    <w:tmpl w:val="25FEDEC2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43B364BA"/>
    <w:multiLevelType w:val="hybridMultilevel"/>
    <w:tmpl w:val="24760F92"/>
    <w:lvl w:ilvl="0" w:tplc="A6904B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D42"/>
    <w:multiLevelType w:val="hybridMultilevel"/>
    <w:tmpl w:val="35D8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169C"/>
    <w:multiLevelType w:val="hybridMultilevel"/>
    <w:tmpl w:val="433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3505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D15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14F0"/>
    <w:multiLevelType w:val="hybridMultilevel"/>
    <w:tmpl w:val="BF8A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0B5A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87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CF9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C5C8D"/>
    <w:multiLevelType w:val="hybridMultilevel"/>
    <w:tmpl w:val="971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0FF3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6E1F"/>
    <w:multiLevelType w:val="hybridMultilevel"/>
    <w:tmpl w:val="FAD6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381B"/>
    <w:multiLevelType w:val="hybridMultilevel"/>
    <w:tmpl w:val="40C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9DE"/>
    <w:multiLevelType w:val="hybridMultilevel"/>
    <w:tmpl w:val="DFA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F5F07"/>
    <w:multiLevelType w:val="hybridMultilevel"/>
    <w:tmpl w:val="B92AFF16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1B7C"/>
    <w:multiLevelType w:val="hybridMultilevel"/>
    <w:tmpl w:val="1A465700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6A5633C2"/>
    <w:multiLevelType w:val="hybridMultilevel"/>
    <w:tmpl w:val="C0FE8A90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65E20"/>
    <w:multiLevelType w:val="hybridMultilevel"/>
    <w:tmpl w:val="813C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205E3"/>
    <w:multiLevelType w:val="hybridMultilevel"/>
    <w:tmpl w:val="23CA7B6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 w15:restartNumberingAfterBreak="0">
    <w:nsid w:val="78A23AB1"/>
    <w:multiLevelType w:val="hybridMultilevel"/>
    <w:tmpl w:val="B57AC066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79B02560"/>
    <w:multiLevelType w:val="hybridMultilevel"/>
    <w:tmpl w:val="DCC2A2D0"/>
    <w:lvl w:ilvl="0" w:tplc="7E54C7E0">
      <w:start w:val="1"/>
      <w:numFmt w:val="decimal"/>
      <w:lvlText w:val="%1."/>
      <w:lvlJc w:val="left"/>
      <w:pPr>
        <w:ind w:left="867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35"/>
  </w:num>
  <w:num w:numId="6">
    <w:abstractNumId w:val="17"/>
  </w:num>
  <w:num w:numId="7">
    <w:abstractNumId w:val="33"/>
  </w:num>
  <w:num w:numId="8">
    <w:abstractNumId w:val="14"/>
  </w:num>
  <w:num w:numId="9">
    <w:abstractNumId w:val="34"/>
  </w:num>
  <w:num w:numId="10">
    <w:abstractNumId w:val="27"/>
  </w:num>
  <w:num w:numId="11">
    <w:abstractNumId w:val="26"/>
  </w:num>
  <w:num w:numId="12">
    <w:abstractNumId w:val="7"/>
  </w:num>
  <w:num w:numId="13">
    <w:abstractNumId w:val="16"/>
  </w:num>
  <w:num w:numId="14">
    <w:abstractNumId w:val="3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3"/>
  </w:num>
  <w:num w:numId="21">
    <w:abstractNumId w:val="12"/>
  </w:num>
  <w:num w:numId="22">
    <w:abstractNumId w:val="21"/>
  </w:num>
  <w:num w:numId="23">
    <w:abstractNumId w:val="32"/>
  </w:num>
  <w:num w:numId="24">
    <w:abstractNumId w:val="31"/>
  </w:num>
  <w:num w:numId="25">
    <w:abstractNumId w:val="29"/>
  </w:num>
  <w:num w:numId="26">
    <w:abstractNumId w:val="30"/>
  </w:num>
  <w:num w:numId="27">
    <w:abstractNumId w:val="4"/>
  </w:num>
  <w:num w:numId="28">
    <w:abstractNumId w:val="24"/>
  </w:num>
  <w:num w:numId="29">
    <w:abstractNumId w:val="20"/>
  </w:num>
  <w:num w:numId="30">
    <w:abstractNumId w:val="13"/>
  </w:num>
  <w:num w:numId="31">
    <w:abstractNumId w:val="28"/>
  </w:num>
  <w:num w:numId="32">
    <w:abstractNumId w:val="0"/>
  </w:num>
  <w:num w:numId="33">
    <w:abstractNumId w:val="1"/>
  </w:num>
  <w:num w:numId="34">
    <w:abstractNumId w:val="22"/>
  </w:num>
  <w:num w:numId="35">
    <w:abstractNumId w:val="19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C"/>
    <w:rsid w:val="000009A9"/>
    <w:rsid w:val="00000C87"/>
    <w:rsid w:val="00004066"/>
    <w:rsid w:val="00011D62"/>
    <w:rsid w:val="000205E0"/>
    <w:rsid w:val="00020794"/>
    <w:rsid w:val="00026BE9"/>
    <w:rsid w:val="00030EC1"/>
    <w:rsid w:val="00033197"/>
    <w:rsid w:val="00034329"/>
    <w:rsid w:val="00034E2C"/>
    <w:rsid w:val="000354FC"/>
    <w:rsid w:val="00035A11"/>
    <w:rsid w:val="0003774C"/>
    <w:rsid w:val="0004081D"/>
    <w:rsid w:val="00043163"/>
    <w:rsid w:val="000436B9"/>
    <w:rsid w:val="00045260"/>
    <w:rsid w:val="00046341"/>
    <w:rsid w:val="000470C7"/>
    <w:rsid w:val="000515E4"/>
    <w:rsid w:val="00053F90"/>
    <w:rsid w:val="00062AA9"/>
    <w:rsid w:val="0006375F"/>
    <w:rsid w:val="000677FD"/>
    <w:rsid w:val="0007121F"/>
    <w:rsid w:val="00072CB4"/>
    <w:rsid w:val="0007326C"/>
    <w:rsid w:val="00074C4D"/>
    <w:rsid w:val="000755A7"/>
    <w:rsid w:val="000812D4"/>
    <w:rsid w:val="000830D8"/>
    <w:rsid w:val="00084ABD"/>
    <w:rsid w:val="0008697A"/>
    <w:rsid w:val="0008723A"/>
    <w:rsid w:val="0009011C"/>
    <w:rsid w:val="00090B66"/>
    <w:rsid w:val="000914B1"/>
    <w:rsid w:val="00093B82"/>
    <w:rsid w:val="0009624D"/>
    <w:rsid w:val="0009656F"/>
    <w:rsid w:val="000A2B8A"/>
    <w:rsid w:val="000A396C"/>
    <w:rsid w:val="000A59C2"/>
    <w:rsid w:val="000B0914"/>
    <w:rsid w:val="000B0C78"/>
    <w:rsid w:val="000B46F6"/>
    <w:rsid w:val="000B47A7"/>
    <w:rsid w:val="000C10A7"/>
    <w:rsid w:val="000C1E2F"/>
    <w:rsid w:val="000C1FCC"/>
    <w:rsid w:val="000C2556"/>
    <w:rsid w:val="000C36D5"/>
    <w:rsid w:val="000C3DF8"/>
    <w:rsid w:val="000C7A1C"/>
    <w:rsid w:val="000D490A"/>
    <w:rsid w:val="000E436D"/>
    <w:rsid w:val="000F2272"/>
    <w:rsid w:val="000F2EE5"/>
    <w:rsid w:val="000F482D"/>
    <w:rsid w:val="000F636C"/>
    <w:rsid w:val="001013D4"/>
    <w:rsid w:val="00101585"/>
    <w:rsid w:val="00110B66"/>
    <w:rsid w:val="0011267C"/>
    <w:rsid w:val="00120157"/>
    <w:rsid w:val="0012252C"/>
    <w:rsid w:val="0012348A"/>
    <w:rsid w:val="00125F25"/>
    <w:rsid w:val="00126535"/>
    <w:rsid w:val="001306D3"/>
    <w:rsid w:val="001318C2"/>
    <w:rsid w:val="00131E9C"/>
    <w:rsid w:val="00134010"/>
    <w:rsid w:val="0013482A"/>
    <w:rsid w:val="00134ACA"/>
    <w:rsid w:val="00136824"/>
    <w:rsid w:val="00144FD7"/>
    <w:rsid w:val="00145F8C"/>
    <w:rsid w:val="0014612F"/>
    <w:rsid w:val="001461CF"/>
    <w:rsid w:val="00155077"/>
    <w:rsid w:val="00156C5F"/>
    <w:rsid w:val="0016542F"/>
    <w:rsid w:val="001755E1"/>
    <w:rsid w:val="001769EC"/>
    <w:rsid w:val="00177F78"/>
    <w:rsid w:val="00180154"/>
    <w:rsid w:val="00180397"/>
    <w:rsid w:val="0018305E"/>
    <w:rsid w:val="001831D3"/>
    <w:rsid w:val="001901AD"/>
    <w:rsid w:val="00191F7D"/>
    <w:rsid w:val="001929B6"/>
    <w:rsid w:val="00192A3B"/>
    <w:rsid w:val="00194101"/>
    <w:rsid w:val="001952F3"/>
    <w:rsid w:val="001977EE"/>
    <w:rsid w:val="001A3163"/>
    <w:rsid w:val="001A4061"/>
    <w:rsid w:val="001A4776"/>
    <w:rsid w:val="001B3037"/>
    <w:rsid w:val="001B4921"/>
    <w:rsid w:val="001B4D0D"/>
    <w:rsid w:val="001B7043"/>
    <w:rsid w:val="001B782D"/>
    <w:rsid w:val="001C2DCF"/>
    <w:rsid w:val="001C5E34"/>
    <w:rsid w:val="001C6146"/>
    <w:rsid w:val="001D3665"/>
    <w:rsid w:val="001D4BCA"/>
    <w:rsid w:val="001E29A3"/>
    <w:rsid w:val="001E2BE6"/>
    <w:rsid w:val="001E4404"/>
    <w:rsid w:val="001F4BC6"/>
    <w:rsid w:val="001F6E57"/>
    <w:rsid w:val="001F7D36"/>
    <w:rsid w:val="00200570"/>
    <w:rsid w:val="00202803"/>
    <w:rsid w:val="00202A90"/>
    <w:rsid w:val="002059AC"/>
    <w:rsid w:val="002119F1"/>
    <w:rsid w:val="00214683"/>
    <w:rsid w:val="002179CF"/>
    <w:rsid w:val="00217AA5"/>
    <w:rsid w:val="00223B32"/>
    <w:rsid w:val="00224865"/>
    <w:rsid w:val="00226A91"/>
    <w:rsid w:val="00227603"/>
    <w:rsid w:val="00237516"/>
    <w:rsid w:val="00241A5F"/>
    <w:rsid w:val="002423DF"/>
    <w:rsid w:val="00243B80"/>
    <w:rsid w:val="002455A2"/>
    <w:rsid w:val="00252250"/>
    <w:rsid w:val="0025255A"/>
    <w:rsid w:val="0025671B"/>
    <w:rsid w:val="00261BD3"/>
    <w:rsid w:val="00264A2B"/>
    <w:rsid w:val="00264CC6"/>
    <w:rsid w:val="0027071A"/>
    <w:rsid w:val="00273940"/>
    <w:rsid w:val="00274926"/>
    <w:rsid w:val="00277364"/>
    <w:rsid w:val="00281FBC"/>
    <w:rsid w:val="002823EE"/>
    <w:rsid w:val="002826BB"/>
    <w:rsid w:val="00285A02"/>
    <w:rsid w:val="00286E6B"/>
    <w:rsid w:val="00290BC3"/>
    <w:rsid w:val="002A0D0F"/>
    <w:rsid w:val="002A36ED"/>
    <w:rsid w:val="002A4A57"/>
    <w:rsid w:val="002A5736"/>
    <w:rsid w:val="002A7063"/>
    <w:rsid w:val="002A7590"/>
    <w:rsid w:val="002B004B"/>
    <w:rsid w:val="002B0981"/>
    <w:rsid w:val="002B4702"/>
    <w:rsid w:val="002B7E9C"/>
    <w:rsid w:val="002C0689"/>
    <w:rsid w:val="002C0D33"/>
    <w:rsid w:val="002C16E8"/>
    <w:rsid w:val="002C2EB2"/>
    <w:rsid w:val="002C7245"/>
    <w:rsid w:val="002D40B5"/>
    <w:rsid w:val="002D79EB"/>
    <w:rsid w:val="002E1765"/>
    <w:rsid w:val="002E1827"/>
    <w:rsid w:val="002E2016"/>
    <w:rsid w:val="002E3940"/>
    <w:rsid w:val="002F0ABF"/>
    <w:rsid w:val="002F1D0E"/>
    <w:rsid w:val="002F2E41"/>
    <w:rsid w:val="00300077"/>
    <w:rsid w:val="00301599"/>
    <w:rsid w:val="00301CFB"/>
    <w:rsid w:val="00303334"/>
    <w:rsid w:val="00304292"/>
    <w:rsid w:val="0030485F"/>
    <w:rsid w:val="00304DAB"/>
    <w:rsid w:val="00305254"/>
    <w:rsid w:val="00305445"/>
    <w:rsid w:val="00305BA4"/>
    <w:rsid w:val="00305EC1"/>
    <w:rsid w:val="003116CF"/>
    <w:rsid w:val="0031424A"/>
    <w:rsid w:val="003168D1"/>
    <w:rsid w:val="0031722B"/>
    <w:rsid w:val="003203D1"/>
    <w:rsid w:val="00321377"/>
    <w:rsid w:val="0032303A"/>
    <w:rsid w:val="00324678"/>
    <w:rsid w:val="00331BDD"/>
    <w:rsid w:val="00331E33"/>
    <w:rsid w:val="0033564D"/>
    <w:rsid w:val="003429A0"/>
    <w:rsid w:val="00345566"/>
    <w:rsid w:val="003507EF"/>
    <w:rsid w:val="00351150"/>
    <w:rsid w:val="00351EDF"/>
    <w:rsid w:val="003556CD"/>
    <w:rsid w:val="0036166A"/>
    <w:rsid w:val="00362B8D"/>
    <w:rsid w:val="00364116"/>
    <w:rsid w:val="00364D91"/>
    <w:rsid w:val="00365DDA"/>
    <w:rsid w:val="003709DD"/>
    <w:rsid w:val="00370C14"/>
    <w:rsid w:val="0037333E"/>
    <w:rsid w:val="00375705"/>
    <w:rsid w:val="003801B8"/>
    <w:rsid w:val="00380E6C"/>
    <w:rsid w:val="00381EA7"/>
    <w:rsid w:val="00384AF1"/>
    <w:rsid w:val="00384C93"/>
    <w:rsid w:val="00386F4A"/>
    <w:rsid w:val="00390674"/>
    <w:rsid w:val="003952C7"/>
    <w:rsid w:val="00396D9E"/>
    <w:rsid w:val="003A17DC"/>
    <w:rsid w:val="003B30AE"/>
    <w:rsid w:val="003B4499"/>
    <w:rsid w:val="003B472A"/>
    <w:rsid w:val="003B4BA7"/>
    <w:rsid w:val="003B61DE"/>
    <w:rsid w:val="003B65E8"/>
    <w:rsid w:val="003C0582"/>
    <w:rsid w:val="003C64A0"/>
    <w:rsid w:val="003C7BD3"/>
    <w:rsid w:val="003D01BF"/>
    <w:rsid w:val="003D40B4"/>
    <w:rsid w:val="003D415D"/>
    <w:rsid w:val="003D4240"/>
    <w:rsid w:val="003D7FF5"/>
    <w:rsid w:val="003E3088"/>
    <w:rsid w:val="003E43F9"/>
    <w:rsid w:val="003E5A94"/>
    <w:rsid w:val="003E6120"/>
    <w:rsid w:val="003E799E"/>
    <w:rsid w:val="003E7D98"/>
    <w:rsid w:val="003F48C3"/>
    <w:rsid w:val="003F506F"/>
    <w:rsid w:val="0040218E"/>
    <w:rsid w:val="00410B10"/>
    <w:rsid w:val="00411E7E"/>
    <w:rsid w:val="0041374B"/>
    <w:rsid w:val="004150C0"/>
    <w:rsid w:val="0041564B"/>
    <w:rsid w:val="0041640C"/>
    <w:rsid w:val="00417342"/>
    <w:rsid w:val="00417D39"/>
    <w:rsid w:val="00422DB7"/>
    <w:rsid w:val="00425BE1"/>
    <w:rsid w:val="00430A29"/>
    <w:rsid w:val="00437D81"/>
    <w:rsid w:val="00446BD6"/>
    <w:rsid w:val="0044700E"/>
    <w:rsid w:val="0045001C"/>
    <w:rsid w:val="004537C4"/>
    <w:rsid w:val="0045701E"/>
    <w:rsid w:val="00457461"/>
    <w:rsid w:val="00463C8B"/>
    <w:rsid w:val="0046416D"/>
    <w:rsid w:val="00467DE4"/>
    <w:rsid w:val="004710B2"/>
    <w:rsid w:val="004723BD"/>
    <w:rsid w:val="00473AEC"/>
    <w:rsid w:val="00473FE2"/>
    <w:rsid w:val="0047440D"/>
    <w:rsid w:val="00474D1C"/>
    <w:rsid w:val="0047562F"/>
    <w:rsid w:val="0047647E"/>
    <w:rsid w:val="0048161D"/>
    <w:rsid w:val="00483232"/>
    <w:rsid w:val="00483C5D"/>
    <w:rsid w:val="004854BD"/>
    <w:rsid w:val="004867D6"/>
    <w:rsid w:val="0048790D"/>
    <w:rsid w:val="0049147C"/>
    <w:rsid w:val="0049292C"/>
    <w:rsid w:val="00493C40"/>
    <w:rsid w:val="00495C2B"/>
    <w:rsid w:val="00496060"/>
    <w:rsid w:val="004A1539"/>
    <w:rsid w:val="004A3807"/>
    <w:rsid w:val="004A6A34"/>
    <w:rsid w:val="004A74FB"/>
    <w:rsid w:val="004B1D3A"/>
    <w:rsid w:val="004C0D6D"/>
    <w:rsid w:val="004C1679"/>
    <w:rsid w:val="004C3F6E"/>
    <w:rsid w:val="004C4B9A"/>
    <w:rsid w:val="004C6524"/>
    <w:rsid w:val="004D0483"/>
    <w:rsid w:val="004D11FD"/>
    <w:rsid w:val="004D1D6B"/>
    <w:rsid w:val="004D2EB9"/>
    <w:rsid w:val="004D3F6D"/>
    <w:rsid w:val="004D7F51"/>
    <w:rsid w:val="004E3DA7"/>
    <w:rsid w:val="004F2C75"/>
    <w:rsid w:val="004F64C5"/>
    <w:rsid w:val="004F7793"/>
    <w:rsid w:val="004F7CC7"/>
    <w:rsid w:val="00507217"/>
    <w:rsid w:val="00512C8D"/>
    <w:rsid w:val="00514736"/>
    <w:rsid w:val="00515F8F"/>
    <w:rsid w:val="00522300"/>
    <w:rsid w:val="005227CC"/>
    <w:rsid w:val="00523890"/>
    <w:rsid w:val="00527E22"/>
    <w:rsid w:val="00527E4D"/>
    <w:rsid w:val="005321DF"/>
    <w:rsid w:val="00532FFE"/>
    <w:rsid w:val="00533C38"/>
    <w:rsid w:val="00540BA3"/>
    <w:rsid w:val="005451F0"/>
    <w:rsid w:val="00554CFF"/>
    <w:rsid w:val="00555F54"/>
    <w:rsid w:val="0055642E"/>
    <w:rsid w:val="005619E6"/>
    <w:rsid w:val="00561E96"/>
    <w:rsid w:val="00563873"/>
    <w:rsid w:val="00567ED5"/>
    <w:rsid w:val="005720FD"/>
    <w:rsid w:val="00580561"/>
    <w:rsid w:val="0058085F"/>
    <w:rsid w:val="005814F2"/>
    <w:rsid w:val="00582D36"/>
    <w:rsid w:val="005872D6"/>
    <w:rsid w:val="00593484"/>
    <w:rsid w:val="00596448"/>
    <w:rsid w:val="005A0112"/>
    <w:rsid w:val="005A192B"/>
    <w:rsid w:val="005A21C7"/>
    <w:rsid w:val="005A3043"/>
    <w:rsid w:val="005A3419"/>
    <w:rsid w:val="005B24B8"/>
    <w:rsid w:val="005B4581"/>
    <w:rsid w:val="005B713D"/>
    <w:rsid w:val="005C01C9"/>
    <w:rsid w:val="005C0429"/>
    <w:rsid w:val="005C2CED"/>
    <w:rsid w:val="005C36F2"/>
    <w:rsid w:val="005C38AE"/>
    <w:rsid w:val="005C477D"/>
    <w:rsid w:val="005D087C"/>
    <w:rsid w:val="005D3A7D"/>
    <w:rsid w:val="005D3CEB"/>
    <w:rsid w:val="005D664A"/>
    <w:rsid w:val="005E0C75"/>
    <w:rsid w:val="005E378D"/>
    <w:rsid w:val="005E59DF"/>
    <w:rsid w:val="005F229E"/>
    <w:rsid w:val="005F2810"/>
    <w:rsid w:val="005F6241"/>
    <w:rsid w:val="005F72DA"/>
    <w:rsid w:val="005F7549"/>
    <w:rsid w:val="0060134C"/>
    <w:rsid w:val="00601970"/>
    <w:rsid w:val="00601F31"/>
    <w:rsid w:val="00602507"/>
    <w:rsid w:val="00606CC2"/>
    <w:rsid w:val="00607215"/>
    <w:rsid w:val="00607B4B"/>
    <w:rsid w:val="0061196A"/>
    <w:rsid w:val="00611AFC"/>
    <w:rsid w:val="0061390A"/>
    <w:rsid w:val="00614268"/>
    <w:rsid w:val="00622EEE"/>
    <w:rsid w:val="006248E1"/>
    <w:rsid w:val="00626094"/>
    <w:rsid w:val="006303FE"/>
    <w:rsid w:val="00637101"/>
    <w:rsid w:val="00637F9C"/>
    <w:rsid w:val="0064178D"/>
    <w:rsid w:val="00652949"/>
    <w:rsid w:val="00655342"/>
    <w:rsid w:val="00657679"/>
    <w:rsid w:val="00657813"/>
    <w:rsid w:val="0066015B"/>
    <w:rsid w:val="006604DD"/>
    <w:rsid w:val="00660B33"/>
    <w:rsid w:val="00662D60"/>
    <w:rsid w:val="006636D7"/>
    <w:rsid w:val="00663840"/>
    <w:rsid w:val="00663F98"/>
    <w:rsid w:val="00666C59"/>
    <w:rsid w:val="00667AC9"/>
    <w:rsid w:val="00674DEF"/>
    <w:rsid w:val="0067639B"/>
    <w:rsid w:val="006770D1"/>
    <w:rsid w:val="00681A9E"/>
    <w:rsid w:val="00681B22"/>
    <w:rsid w:val="006822C4"/>
    <w:rsid w:val="006825C3"/>
    <w:rsid w:val="0068483D"/>
    <w:rsid w:val="00684D16"/>
    <w:rsid w:val="006949E8"/>
    <w:rsid w:val="00697038"/>
    <w:rsid w:val="006A37A4"/>
    <w:rsid w:val="006A4C7D"/>
    <w:rsid w:val="006A5ED9"/>
    <w:rsid w:val="006B20B3"/>
    <w:rsid w:val="006B7D69"/>
    <w:rsid w:val="006B7F73"/>
    <w:rsid w:val="006C0571"/>
    <w:rsid w:val="006C0ADC"/>
    <w:rsid w:val="006C0FD8"/>
    <w:rsid w:val="006C1BDA"/>
    <w:rsid w:val="006C26F7"/>
    <w:rsid w:val="006C28BF"/>
    <w:rsid w:val="006D03DE"/>
    <w:rsid w:val="006D0494"/>
    <w:rsid w:val="006D199D"/>
    <w:rsid w:val="006D2F95"/>
    <w:rsid w:val="006D4B65"/>
    <w:rsid w:val="006D510C"/>
    <w:rsid w:val="006D5719"/>
    <w:rsid w:val="006D5855"/>
    <w:rsid w:val="006D5E60"/>
    <w:rsid w:val="006D6CD2"/>
    <w:rsid w:val="006E33D3"/>
    <w:rsid w:val="006E385F"/>
    <w:rsid w:val="006E5D0C"/>
    <w:rsid w:val="006F5FC3"/>
    <w:rsid w:val="006F7D1D"/>
    <w:rsid w:val="00702B0A"/>
    <w:rsid w:val="00705871"/>
    <w:rsid w:val="00707F34"/>
    <w:rsid w:val="00710BAB"/>
    <w:rsid w:val="007141D7"/>
    <w:rsid w:val="00714417"/>
    <w:rsid w:val="00716AF6"/>
    <w:rsid w:val="00721556"/>
    <w:rsid w:val="00727CEB"/>
    <w:rsid w:val="0073089A"/>
    <w:rsid w:val="00731DC4"/>
    <w:rsid w:val="00732814"/>
    <w:rsid w:val="00734DAA"/>
    <w:rsid w:val="00735510"/>
    <w:rsid w:val="00735F1F"/>
    <w:rsid w:val="00740D21"/>
    <w:rsid w:val="007421DD"/>
    <w:rsid w:val="007438D5"/>
    <w:rsid w:val="007450A1"/>
    <w:rsid w:val="00754777"/>
    <w:rsid w:val="00756542"/>
    <w:rsid w:val="007601B0"/>
    <w:rsid w:val="00762638"/>
    <w:rsid w:val="00763479"/>
    <w:rsid w:val="007643DD"/>
    <w:rsid w:val="00767EA5"/>
    <w:rsid w:val="00772AAE"/>
    <w:rsid w:val="00773A3B"/>
    <w:rsid w:val="00775327"/>
    <w:rsid w:val="00776384"/>
    <w:rsid w:val="007811C4"/>
    <w:rsid w:val="007817F9"/>
    <w:rsid w:val="00782B9E"/>
    <w:rsid w:val="0078382B"/>
    <w:rsid w:val="00783A53"/>
    <w:rsid w:val="007875DB"/>
    <w:rsid w:val="007938F6"/>
    <w:rsid w:val="0079684A"/>
    <w:rsid w:val="0079747D"/>
    <w:rsid w:val="007A43B1"/>
    <w:rsid w:val="007A4558"/>
    <w:rsid w:val="007A4C6D"/>
    <w:rsid w:val="007A7777"/>
    <w:rsid w:val="007B09CE"/>
    <w:rsid w:val="007B140F"/>
    <w:rsid w:val="007B18BE"/>
    <w:rsid w:val="007B2492"/>
    <w:rsid w:val="007B4783"/>
    <w:rsid w:val="007B7484"/>
    <w:rsid w:val="007B7D71"/>
    <w:rsid w:val="007D4EC7"/>
    <w:rsid w:val="007D65EC"/>
    <w:rsid w:val="007E22B4"/>
    <w:rsid w:val="007E74D4"/>
    <w:rsid w:val="007E7929"/>
    <w:rsid w:val="007E7B3F"/>
    <w:rsid w:val="007F1200"/>
    <w:rsid w:val="007F35B7"/>
    <w:rsid w:val="007F385A"/>
    <w:rsid w:val="007F51F3"/>
    <w:rsid w:val="007F5F3D"/>
    <w:rsid w:val="007F6898"/>
    <w:rsid w:val="00800B25"/>
    <w:rsid w:val="0080633C"/>
    <w:rsid w:val="00812F55"/>
    <w:rsid w:val="008157E2"/>
    <w:rsid w:val="00815C5B"/>
    <w:rsid w:val="00816438"/>
    <w:rsid w:val="00823595"/>
    <w:rsid w:val="00823B91"/>
    <w:rsid w:val="0082463D"/>
    <w:rsid w:val="00831F7A"/>
    <w:rsid w:val="008353DF"/>
    <w:rsid w:val="008360CF"/>
    <w:rsid w:val="008364A1"/>
    <w:rsid w:val="008424C7"/>
    <w:rsid w:val="008443EA"/>
    <w:rsid w:val="00846599"/>
    <w:rsid w:val="00852201"/>
    <w:rsid w:val="0086158A"/>
    <w:rsid w:val="00861EC2"/>
    <w:rsid w:val="00873A41"/>
    <w:rsid w:val="008762BD"/>
    <w:rsid w:val="00880030"/>
    <w:rsid w:val="0088027E"/>
    <w:rsid w:val="00880AD8"/>
    <w:rsid w:val="00880C64"/>
    <w:rsid w:val="00880D6D"/>
    <w:rsid w:val="00881F1A"/>
    <w:rsid w:val="008865A3"/>
    <w:rsid w:val="0088760A"/>
    <w:rsid w:val="00887B87"/>
    <w:rsid w:val="00891E62"/>
    <w:rsid w:val="0089243E"/>
    <w:rsid w:val="00892744"/>
    <w:rsid w:val="008959D1"/>
    <w:rsid w:val="00896B21"/>
    <w:rsid w:val="00897769"/>
    <w:rsid w:val="008A13BE"/>
    <w:rsid w:val="008A432E"/>
    <w:rsid w:val="008A683D"/>
    <w:rsid w:val="008A7973"/>
    <w:rsid w:val="008A7EAF"/>
    <w:rsid w:val="008B1EB8"/>
    <w:rsid w:val="008B5080"/>
    <w:rsid w:val="008B6096"/>
    <w:rsid w:val="008C2316"/>
    <w:rsid w:val="008C4FB6"/>
    <w:rsid w:val="008C77A5"/>
    <w:rsid w:val="008D0E38"/>
    <w:rsid w:val="008D17B8"/>
    <w:rsid w:val="008D1D92"/>
    <w:rsid w:val="008D20AE"/>
    <w:rsid w:val="008D2517"/>
    <w:rsid w:val="008D31AC"/>
    <w:rsid w:val="008D33E3"/>
    <w:rsid w:val="008D3837"/>
    <w:rsid w:val="008D60DE"/>
    <w:rsid w:val="008E12B2"/>
    <w:rsid w:val="008E3054"/>
    <w:rsid w:val="008E33DF"/>
    <w:rsid w:val="008E4744"/>
    <w:rsid w:val="008E612D"/>
    <w:rsid w:val="008F257F"/>
    <w:rsid w:val="009020F0"/>
    <w:rsid w:val="009057CF"/>
    <w:rsid w:val="00905983"/>
    <w:rsid w:val="00905A34"/>
    <w:rsid w:val="0090723A"/>
    <w:rsid w:val="00907675"/>
    <w:rsid w:val="00907A6B"/>
    <w:rsid w:val="00914260"/>
    <w:rsid w:val="0091570B"/>
    <w:rsid w:val="00920ACE"/>
    <w:rsid w:val="00922136"/>
    <w:rsid w:val="009229F6"/>
    <w:rsid w:val="009263C9"/>
    <w:rsid w:val="00927645"/>
    <w:rsid w:val="00931D35"/>
    <w:rsid w:val="00932355"/>
    <w:rsid w:val="00932A71"/>
    <w:rsid w:val="009340E7"/>
    <w:rsid w:val="0093594F"/>
    <w:rsid w:val="009359E4"/>
    <w:rsid w:val="00936181"/>
    <w:rsid w:val="00941996"/>
    <w:rsid w:val="009449E4"/>
    <w:rsid w:val="0094676A"/>
    <w:rsid w:val="0095069F"/>
    <w:rsid w:val="0095169D"/>
    <w:rsid w:val="00953073"/>
    <w:rsid w:val="009538DE"/>
    <w:rsid w:val="00955844"/>
    <w:rsid w:val="00957165"/>
    <w:rsid w:val="00966BBF"/>
    <w:rsid w:val="00967D97"/>
    <w:rsid w:val="00970FE1"/>
    <w:rsid w:val="009712E5"/>
    <w:rsid w:val="0097145E"/>
    <w:rsid w:val="0097291E"/>
    <w:rsid w:val="00973B53"/>
    <w:rsid w:val="00975792"/>
    <w:rsid w:val="00976739"/>
    <w:rsid w:val="00977EF6"/>
    <w:rsid w:val="009815E0"/>
    <w:rsid w:val="00981FC6"/>
    <w:rsid w:val="009833DA"/>
    <w:rsid w:val="00984B34"/>
    <w:rsid w:val="009910C7"/>
    <w:rsid w:val="00991AFE"/>
    <w:rsid w:val="00995A12"/>
    <w:rsid w:val="009A0325"/>
    <w:rsid w:val="009A1316"/>
    <w:rsid w:val="009A1A31"/>
    <w:rsid w:val="009A34F0"/>
    <w:rsid w:val="009A5633"/>
    <w:rsid w:val="009B05C0"/>
    <w:rsid w:val="009B0CA8"/>
    <w:rsid w:val="009B49E8"/>
    <w:rsid w:val="009B5EF0"/>
    <w:rsid w:val="009B7769"/>
    <w:rsid w:val="009C31F8"/>
    <w:rsid w:val="009C7BF9"/>
    <w:rsid w:val="009D4DDA"/>
    <w:rsid w:val="009D56C6"/>
    <w:rsid w:val="009E0832"/>
    <w:rsid w:val="009E1FDD"/>
    <w:rsid w:val="009E382B"/>
    <w:rsid w:val="009E44EF"/>
    <w:rsid w:val="009E5117"/>
    <w:rsid w:val="009E646C"/>
    <w:rsid w:val="009E6F95"/>
    <w:rsid w:val="009E76FE"/>
    <w:rsid w:val="009F0B8C"/>
    <w:rsid w:val="009F1F77"/>
    <w:rsid w:val="009F497D"/>
    <w:rsid w:val="009F68A3"/>
    <w:rsid w:val="00A0180D"/>
    <w:rsid w:val="00A0182C"/>
    <w:rsid w:val="00A02C7E"/>
    <w:rsid w:val="00A03BB5"/>
    <w:rsid w:val="00A04DA2"/>
    <w:rsid w:val="00A10BB2"/>
    <w:rsid w:val="00A13A1B"/>
    <w:rsid w:val="00A16772"/>
    <w:rsid w:val="00A16CCA"/>
    <w:rsid w:val="00A21227"/>
    <w:rsid w:val="00A228DB"/>
    <w:rsid w:val="00A235A4"/>
    <w:rsid w:val="00A25BC9"/>
    <w:rsid w:val="00A25C51"/>
    <w:rsid w:val="00A273A3"/>
    <w:rsid w:val="00A30672"/>
    <w:rsid w:val="00A30F9C"/>
    <w:rsid w:val="00A33238"/>
    <w:rsid w:val="00A35DF8"/>
    <w:rsid w:val="00A40323"/>
    <w:rsid w:val="00A424F2"/>
    <w:rsid w:val="00A427CF"/>
    <w:rsid w:val="00A42C8A"/>
    <w:rsid w:val="00A454C3"/>
    <w:rsid w:val="00A54B55"/>
    <w:rsid w:val="00A55A57"/>
    <w:rsid w:val="00A561F9"/>
    <w:rsid w:val="00A579B3"/>
    <w:rsid w:val="00A606B0"/>
    <w:rsid w:val="00A63789"/>
    <w:rsid w:val="00A66DAD"/>
    <w:rsid w:val="00A74962"/>
    <w:rsid w:val="00A77D54"/>
    <w:rsid w:val="00A82AC7"/>
    <w:rsid w:val="00A82DEC"/>
    <w:rsid w:val="00A873F7"/>
    <w:rsid w:val="00A92624"/>
    <w:rsid w:val="00A9444B"/>
    <w:rsid w:val="00A97AF7"/>
    <w:rsid w:val="00AA188C"/>
    <w:rsid w:val="00AA3B79"/>
    <w:rsid w:val="00AA3E19"/>
    <w:rsid w:val="00AA5920"/>
    <w:rsid w:val="00AB1659"/>
    <w:rsid w:val="00AB31CD"/>
    <w:rsid w:val="00AB3D81"/>
    <w:rsid w:val="00AB4567"/>
    <w:rsid w:val="00AB5D99"/>
    <w:rsid w:val="00AC39F0"/>
    <w:rsid w:val="00AC4C79"/>
    <w:rsid w:val="00AC7BCF"/>
    <w:rsid w:val="00AD0AFE"/>
    <w:rsid w:val="00AD1F87"/>
    <w:rsid w:val="00AD4409"/>
    <w:rsid w:val="00AD7CB0"/>
    <w:rsid w:val="00AD7CBF"/>
    <w:rsid w:val="00AE3EF7"/>
    <w:rsid w:val="00AE4AF7"/>
    <w:rsid w:val="00AE4D27"/>
    <w:rsid w:val="00AE597A"/>
    <w:rsid w:val="00AE5C66"/>
    <w:rsid w:val="00AF15E4"/>
    <w:rsid w:val="00AF3177"/>
    <w:rsid w:val="00AF32B0"/>
    <w:rsid w:val="00AF3CCC"/>
    <w:rsid w:val="00AF3EDB"/>
    <w:rsid w:val="00AF4775"/>
    <w:rsid w:val="00AF53F4"/>
    <w:rsid w:val="00AF6BDC"/>
    <w:rsid w:val="00AF7524"/>
    <w:rsid w:val="00AF75BF"/>
    <w:rsid w:val="00B00BB7"/>
    <w:rsid w:val="00B023C4"/>
    <w:rsid w:val="00B02F3D"/>
    <w:rsid w:val="00B03DF3"/>
    <w:rsid w:val="00B10D2B"/>
    <w:rsid w:val="00B12083"/>
    <w:rsid w:val="00B12626"/>
    <w:rsid w:val="00B13D55"/>
    <w:rsid w:val="00B13ED3"/>
    <w:rsid w:val="00B16672"/>
    <w:rsid w:val="00B17330"/>
    <w:rsid w:val="00B20CAA"/>
    <w:rsid w:val="00B20EEC"/>
    <w:rsid w:val="00B26096"/>
    <w:rsid w:val="00B269A7"/>
    <w:rsid w:val="00B33695"/>
    <w:rsid w:val="00B33E55"/>
    <w:rsid w:val="00B34B09"/>
    <w:rsid w:val="00B34CC7"/>
    <w:rsid w:val="00B41018"/>
    <w:rsid w:val="00B42928"/>
    <w:rsid w:val="00B43AB4"/>
    <w:rsid w:val="00B47D5B"/>
    <w:rsid w:val="00B5219A"/>
    <w:rsid w:val="00B522CB"/>
    <w:rsid w:val="00B564CF"/>
    <w:rsid w:val="00B56F5C"/>
    <w:rsid w:val="00B60383"/>
    <w:rsid w:val="00B61EBA"/>
    <w:rsid w:val="00B633C3"/>
    <w:rsid w:val="00B63DEB"/>
    <w:rsid w:val="00B64348"/>
    <w:rsid w:val="00B644AE"/>
    <w:rsid w:val="00B71712"/>
    <w:rsid w:val="00B747FF"/>
    <w:rsid w:val="00B76C83"/>
    <w:rsid w:val="00B82396"/>
    <w:rsid w:val="00B839DD"/>
    <w:rsid w:val="00B83DBD"/>
    <w:rsid w:val="00B8446B"/>
    <w:rsid w:val="00B844EB"/>
    <w:rsid w:val="00B86BBD"/>
    <w:rsid w:val="00BA1940"/>
    <w:rsid w:val="00BA1E9E"/>
    <w:rsid w:val="00BA3CCE"/>
    <w:rsid w:val="00BA41F1"/>
    <w:rsid w:val="00BA51E2"/>
    <w:rsid w:val="00BA7900"/>
    <w:rsid w:val="00BB4F08"/>
    <w:rsid w:val="00BB56A4"/>
    <w:rsid w:val="00BC19D4"/>
    <w:rsid w:val="00BC287C"/>
    <w:rsid w:val="00BC319E"/>
    <w:rsid w:val="00BC3639"/>
    <w:rsid w:val="00BC4071"/>
    <w:rsid w:val="00BC4808"/>
    <w:rsid w:val="00BC706E"/>
    <w:rsid w:val="00BD287D"/>
    <w:rsid w:val="00BD461F"/>
    <w:rsid w:val="00BD4711"/>
    <w:rsid w:val="00BD518B"/>
    <w:rsid w:val="00BD75BC"/>
    <w:rsid w:val="00BE0235"/>
    <w:rsid w:val="00BE0BCA"/>
    <w:rsid w:val="00BE3164"/>
    <w:rsid w:val="00BF1A7A"/>
    <w:rsid w:val="00C06508"/>
    <w:rsid w:val="00C06DE3"/>
    <w:rsid w:val="00C10BA7"/>
    <w:rsid w:val="00C11007"/>
    <w:rsid w:val="00C20BE0"/>
    <w:rsid w:val="00C23C31"/>
    <w:rsid w:val="00C24416"/>
    <w:rsid w:val="00C2457F"/>
    <w:rsid w:val="00C26600"/>
    <w:rsid w:val="00C2794A"/>
    <w:rsid w:val="00C30FF3"/>
    <w:rsid w:val="00C31655"/>
    <w:rsid w:val="00C33B81"/>
    <w:rsid w:val="00C33FDB"/>
    <w:rsid w:val="00C34D86"/>
    <w:rsid w:val="00C36645"/>
    <w:rsid w:val="00C36A13"/>
    <w:rsid w:val="00C424B9"/>
    <w:rsid w:val="00C47F97"/>
    <w:rsid w:val="00C50847"/>
    <w:rsid w:val="00C532A3"/>
    <w:rsid w:val="00C5649A"/>
    <w:rsid w:val="00C762F8"/>
    <w:rsid w:val="00C7631F"/>
    <w:rsid w:val="00C80DEE"/>
    <w:rsid w:val="00C81405"/>
    <w:rsid w:val="00C82D0B"/>
    <w:rsid w:val="00C84835"/>
    <w:rsid w:val="00C857B6"/>
    <w:rsid w:val="00C86280"/>
    <w:rsid w:val="00C91357"/>
    <w:rsid w:val="00C915DD"/>
    <w:rsid w:val="00C950B9"/>
    <w:rsid w:val="00C97646"/>
    <w:rsid w:val="00C97A58"/>
    <w:rsid w:val="00CA0174"/>
    <w:rsid w:val="00CA105A"/>
    <w:rsid w:val="00CA6A51"/>
    <w:rsid w:val="00CB04F1"/>
    <w:rsid w:val="00CB0E8D"/>
    <w:rsid w:val="00CB14E9"/>
    <w:rsid w:val="00CB1A5C"/>
    <w:rsid w:val="00CB3D96"/>
    <w:rsid w:val="00CB5442"/>
    <w:rsid w:val="00CB7D81"/>
    <w:rsid w:val="00CC201A"/>
    <w:rsid w:val="00CC21A9"/>
    <w:rsid w:val="00CC3F2D"/>
    <w:rsid w:val="00CD303E"/>
    <w:rsid w:val="00CD3F89"/>
    <w:rsid w:val="00CD4DA8"/>
    <w:rsid w:val="00CD57CE"/>
    <w:rsid w:val="00CD69ED"/>
    <w:rsid w:val="00CD7761"/>
    <w:rsid w:val="00CE0B0A"/>
    <w:rsid w:val="00CE14AA"/>
    <w:rsid w:val="00CE20BA"/>
    <w:rsid w:val="00CE30BE"/>
    <w:rsid w:val="00CE518C"/>
    <w:rsid w:val="00CE6E93"/>
    <w:rsid w:val="00CE6FC7"/>
    <w:rsid w:val="00CF2373"/>
    <w:rsid w:val="00CF464C"/>
    <w:rsid w:val="00CF4746"/>
    <w:rsid w:val="00CF4C05"/>
    <w:rsid w:val="00CF4CE2"/>
    <w:rsid w:val="00D0241E"/>
    <w:rsid w:val="00D038B1"/>
    <w:rsid w:val="00D16F26"/>
    <w:rsid w:val="00D17056"/>
    <w:rsid w:val="00D20644"/>
    <w:rsid w:val="00D206F8"/>
    <w:rsid w:val="00D21477"/>
    <w:rsid w:val="00D256BF"/>
    <w:rsid w:val="00D30EE5"/>
    <w:rsid w:val="00D31357"/>
    <w:rsid w:val="00D31D73"/>
    <w:rsid w:val="00D3213B"/>
    <w:rsid w:val="00D3231A"/>
    <w:rsid w:val="00D325CF"/>
    <w:rsid w:val="00D36D29"/>
    <w:rsid w:val="00D40981"/>
    <w:rsid w:val="00D42CFD"/>
    <w:rsid w:val="00D43B31"/>
    <w:rsid w:val="00D449C9"/>
    <w:rsid w:val="00D45569"/>
    <w:rsid w:val="00D53659"/>
    <w:rsid w:val="00D53E6D"/>
    <w:rsid w:val="00D54BE3"/>
    <w:rsid w:val="00D562D3"/>
    <w:rsid w:val="00D564E0"/>
    <w:rsid w:val="00D5684E"/>
    <w:rsid w:val="00D600A6"/>
    <w:rsid w:val="00D6023B"/>
    <w:rsid w:val="00D602CB"/>
    <w:rsid w:val="00D6689D"/>
    <w:rsid w:val="00D67866"/>
    <w:rsid w:val="00D67D77"/>
    <w:rsid w:val="00D71181"/>
    <w:rsid w:val="00D73E2D"/>
    <w:rsid w:val="00D76A13"/>
    <w:rsid w:val="00D76B8E"/>
    <w:rsid w:val="00D76E6F"/>
    <w:rsid w:val="00D90E07"/>
    <w:rsid w:val="00D91F87"/>
    <w:rsid w:val="00D9431F"/>
    <w:rsid w:val="00D96A14"/>
    <w:rsid w:val="00D97077"/>
    <w:rsid w:val="00DA33C5"/>
    <w:rsid w:val="00DA3B77"/>
    <w:rsid w:val="00DB0FF2"/>
    <w:rsid w:val="00DB29E2"/>
    <w:rsid w:val="00DB31B0"/>
    <w:rsid w:val="00DB4BF6"/>
    <w:rsid w:val="00DC0306"/>
    <w:rsid w:val="00DC31FD"/>
    <w:rsid w:val="00DD6A5C"/>
    <w:rsid w:val="00DE0080"/>
    <w:rsid w:val="00DE0D9B"/>
    <w:rsid w:val="00DE34E7"/>
    <w:rsid w:val="00DE392E"/>
    <w:rsid w:val="00DE77CB"/>
    <w:rsid w:val="00DE78DF"/>
    <w:rsid w:val="00DF27FB"/>
    <w:rsid w:val="00DF2A71"/>
    <w:rsid w:val="00DF7BFA"/>
    <w:rsid w:val="00E02123"/>
    <w:rsid w:val="00E02450"/>
    <w:rsid w:val="00E065D5"/>
    <w:rsid w:val="00E06AB4"/>
    <w:rsid w:val="00E07F88"/>
    <w:rsid w:val="00E16577"/>
    <w:rsid w:val="00E20482"/>
    <w:rsid w:val="00E26730"/>
    <w:rsid w:val="00E31404"/>
    <w:rsid w:val="00E32F90"/>
    <w:rsid w:val="00E34D03"/>
    <w:rsid w:val="00E367F9"/>
    <w:rsid w:val="00E36A90"/>
    <w:rsid w:val="00E36E87"/>
    <w:rsid w:val="00E37504"/>
    <w:rsid w:val="00E3797F"/>
    <w:rsid w:val="00E40BC1"/>
    <w:rsid w:val="00E44663"/>
    <w:rsid w:val="00E47201"/>
    <w:rsid w:val="00E516AD"/>
    <w:rsid w:val="00E52118"/>
    <w:rsid w:val="00E52197"/>
    <w:rsid w:val="00E54DB2"/>
    <w:rsid w:val="00E6014C"/>
    <w:rsid w:val="00E6309D"/>
    <w:rsid w:val="00E6520A"/>
    <w:rsid w:val="00E71872"/>
    <w:rsid w:val="00E7420B"/>
    <w:rsid w:val="00E83AA3"/>
    <w:rsid w:val="00E907CD"/>
    <w:rsid w:val="00E9458A"/>
    <w:rsid w:val="00E97400"/>
    <w:rsid w:val="00EA07B3"/>
    <w:rsid w:val="00EA45AB"/>
    <w:rsid w:val="00EA5061"/>
    <w:rsid w:val="00EB3FD4"/>
    <w:rsid w:val="00EB4B6A"/>
    <w:rsid w:val="00EB5356"/>
    <w:rsid w:val="00EC1919"/>
    <w:rsid w:val="00EC2725"/>
    <w:rsid w:val="00EC2984"/>
    <w:rsid w:val="00EC3BF1"/>
    <w:rsid w:val="00EC46E8"/>
    <w:rsid w:val="00EC4CAF"/>
    <w:rsid w:val="00EC5739"/>
    <w:rsid w:val="00EC5B4C"/>
    <w:rsid w:val="00EC7293"/>
    <w:rsid w:val="00ED0F38"/>
    <w:rsid w:val="00ED5A75"/>
    <w:rsid w:val="00ED7DC5"/>
    <w:rsid w:val="00EE12E0"/>
    <w:rsid w:val="00EE3C0E"/>
    <w:rsid w:val="00EE7456"/>
    <w:rsid w:val="00EE7EB9"/>
    <w:rsid w:val="00EF2958"/>
    <w:rsid w:val="00EF3E77"/>
    <w:rsid w:val="00EF53CD"/>
    <w:rsid w:val="00EF5F82"/>
    <w:rsid w:val="00EF7C9C"/>
    <w:rsid w:val="00F0315F"/>
    <w:rsid w:val="00F03812"/>
    <w:rsid w:val="00F05CFE"/>
    <w:rsid w:val="00F060D8"/>
    <w:rsid w:val="00F068F0"/>
    <w:rsid w:val="00F07024"/>
    <w:rsid w:val="00F07071"/>
    <w:rsid w:val="00F12133"/>
    <w:rsid w:val="00F21A7C"/>
    <w:rsid w:val="00F23D0F"/>
    <w:rsid w:val="00F240B1"/>
    <w:rsid w:val="00F25D0C"/>
    <w:rsid w:val="00F3083B"/>
    <w:rsid w:val="00F32552"/>
    <w:rsid w:val="00F3340A"/>
    <w:rsid w:val="00F334F7"/>
    <w:rsid w:val="00F353E3"/>
    <w:rsid w:val="00F4031C"/>
    <w:rsid w:val="00F44911"/>
    <w:rsid w:val="00F44963"/>
    <w:rsid w:val="00F54311"/>
    <w:rsid w:val="00F56981"/>
    <w:rsid w:val="00F60C5F"/>
    <w:rsid w:val="00F63C9C"/>
    <w:rsid w:val="00F66EB8"/>
    <w:rsid w:val="00F70D8D"/>
    <w:rsid w:val="00F7203E"/>
    <w:rsid w:val="00F72D2C"/>
    <w:rsid w:val="00F73255"/>
    <w:rsid w:val="00F75092"/>
    <w:rsid w:val="00F770B0"/>
    <w:rsid w:val="00F77BE9"/>
    <w:rsid w:val="00F8019B"/>
    <w:rsid w:val="00F801BC"/>
    <w:rsid w:val="00F82CB7"/>
    <w:rsid w:val="00F87C41"/>
    <w:rsid w:val="00F90E2C"/>
    <w:rsid w:val="00F92B25"/>
    <w:rsid w:val="00F94D47"/>
    <w:rsid w:val="00F951C0"/>
    <w:rsid w:val="00F956A6"/>
    <w:rsid w:val="00FA2C86"/>
    <w:rsid w:val="00FA3B35"/>
    <w:rsid w:val="00FA4BE7"/>
    <w:rsid w:val="00FA579D"/>
    <w:rsid w:val="00FA5B91"/>
    <w:rsid w:val="00FA7A01"/>
    <w:rsid w:val="00FB58A4"/>
    <w:rsid w:val="00FC435F"/>
    <w:rsid w:val="00FC6018"/>
    <w:rsid w:val="00FC64B5"/>
    <w:rsid w:val="00FC68CC"/>
    <w:rsid w:val="00FC71A5"/>
    <w:rsid w:val="00FD3600"/>
    <w:rsid w:val="00FD52BA"/>
    <w:rsid w:val="00FD72AF"/>
    <w:rsid w:val="00FD7D25"/>
    <w:rsid w:val="00FE07C2"/>
    <w:rsid w:val="00FE0BD9"/>
    <w:rsid w:val="00FE2738"/>
    <w:rsid w:val="00FE3B4F"/>
    <w:rsid w:val="00FE5F30"/>
    <w:rsid w:val="00FE660D"/>
    <w:rsid w:val="00FF21CA"/>
    <w:rsid w:val="00FF45A4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3EE7BA"/>
  <w15:chartTrackingRefBased/>
  <w15:docId w15:val="{8482DA55-A575-4AC3-A4D0-49C316F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56C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Hipercze">
    <w:name w:val="Hyperlink"/>
    <w:rsid w:val="00F21A7C"/>
    <w:rPr>
      <w:color w:val="0000FF"/>
      <w:u w:val="single"/>
    </w:rPr>
  </w:style>
  <w:style w:type="paragraph" w:customStyle="1" w:styleId="Normalny1">
    <w:name w:val="Normalny1"/>
    <w:rsid w:val="00F21A7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7C"/>
  </w:style>
  <w:style w:type="paragraph" w:styleId="Stopka">
    <w:name w:val="footer"/>
    <w:basedOn w:val="Normalny"/>
    <w:link w:val="StopkaZnak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A7C"/>
  </w:style>
  <w:style w:type="paragraph" w:styleId="Akapitzlist">
    <w:name w:val="List Paragraph"/>
    <w:basedOn w:val="Normalny"/>
    <w:uiPriority w:val="34"/>
    <w:qFormat/>
    <w:rsid w:val="00C91357"/>
    <w:pPr>
      <w:ind w:left="720"/>
      <w:contextualSpacing/>
    </w:pPr>
  </w:style>
  <w:style w:type="table" w:styleId="Tabela-Siatka">
    <w:name w:val="Table Grid"/>
    <w:basedOn w:val="Standardowy"/>
    <w:uiPriority w:val="39"/>
    <w:rsid w:val="00C8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47F97"/>
    <w:rPr>
      <w:color w:val="605E5C"/>
      <w:shd w:val="clear" w:color="auto" w:fill="E1DFDD"/>
    </w:rPr>
  </w:style>
  <w:style w:type="character" w:customStyle="1" w:styleId="CytatZnak">
    <w:name w:val="Cytat Znak"/>
    <w:basedOn w:val="Domylnaczcionkaakapitu"/>
    <w:link w:val="Cytat"/>
    <w:uiPriority w:val="29"/>
    <w:rsid w:val="00156C5F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B7171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roduct-find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ocertified.com/product-find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D5EC-3631-4E34-A23E-92DBC046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4222</Words>
  <Characters>25335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9</cp:revision>
  <cp:lastPrinted>2019-04-10T11:30:00Z</cp:lastPrinted>
  <dcterms:created xsi:type="dcterms:W3CDTF">2019-04-10T11:22:00Z</dcterms:created>
  <dcterms:modified xsi:type="dcterms:W3CDTF">2019-04-10T12:16:00Z</dcterms:modified>
</cp:coreProperties>
</file>