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9306F" w14:textId="77777777" w:rsidR="004C53F8" w:rsidRPr="007713F9" w:rsidRDefault="007B333C" w:rsidP="008E3343">
      <w:pPr>
        <w:rPr>
          <w:rFonts w:asciiTheme="majorHAnsi" w:hAnsiTheme="majorHAnsi"/>
          <w:sz w:val="16"/>
          <w:szCs w:val="16"/>
          <w:lang w:val="en-US"/>
        </w:rPr>
      </w:pPr>
      <w:r w:rsidRPr="007713F9">
        <w:rPr>
          <w:rFonts w:asciiTheme="majorHAnsi" w:hAnsiTheme="majorHAnsi"/>
          <w:sz w:val="16"/>
          <w:szCs w:val="16"/>
          <w:lang w:val="en-US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7"/>
        <w:gridCol w:w="4645"/>
        <w:gridCol w:w="4358"/>
      </w:tblGrid>
      <w:tr w:rsidR="004C53F8" w:rsidRPr="007713F9" w14:paraId="6104A3AA" w14:textId="77777777" w:rsidTr="00B02923">
        <w:trPr>
          <w:trHeight w:val="708"/>
        </w:trPr>
        <w:tc>
          <w:tcPr>
            <w:tcW w:w="705" w:type="pct"/>
          </w:tcPr>
          <w:p w14:paraId="69840DE1" w14:textId="77777777" w:rsidR="004C53F8" w:rsidRPr="007713F9" w:rsidRDefault="004C53F8" w:rsidP="008E334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Element konfiguracji</w:t>
            </w:r>
          </w:p>
        </w:tc>
        <w:tc>
          <w:tcPr>
            <w:tcW w:w="2216" w:type="pct"/>
          </w:tcPr>
          <w:p w14:paraId="0A155EBD" w14:textId="77777777" w:rsidR="004C53F8" w:rsidRPr="007713F9" w:rsidRDefault="004C53F8" w:rsidP="008E3343">
            <w:pPr>
              <w:rPr>
                <w:rFonts w:asciiTheme="majorHAnsi" w:hAnsiTheme="majorHAnsi"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Parametry techniczne sprzętu wymagane przez  Zamawiającego (opis przedmiotu zamówienia)</w:t>
            </w:r>
          </w:p>
        </w:tc>
        <w:tc>
          <w:tcPr>
            <w:tcW w:w="2079" w:type="pct"/>
          </w:tcPr>
          <w:p w14:paraId="70E01EA5" w14:textId="77777777" w:rsidR="004C53F8" w:rsidRPr="007713F9" w:rsidRDefault="004C53F8" w:rsidP="008E3343">
            <w:pPr>
              <w:rPr>
                <w:rFonts w:asciiTheme="majorHAnsi" w:hAnsiTheme="majorHAnsi"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Parametry techniczne sprzętu oferowane przez  Wykonawcę (opis oferowanego sprzętu)</w:t>
            </w:r>
          </w:p>
        </w:tc>
      </w:tr>
      <w:tr w:rsidR="004C53F8" w:rsidRPr="007713F9" w14:paraId="2A6D5A9A" w14:textId="77777777" w:rsidTr="00B02923">
        <w:trPr>
          <w:trHeight w:val="680"/>
        </w:trPr>
        <w:tc>
          <w:tcPr>
            <w:tcW w:w="705" w:type="pct"/>
          </w:tcPr>
          <w:p w14:paraId="0A079730" w14:textId="77777777" w:rsidR="004C53F8" w:rsidRPr="007713F9" w:rsidRDefault="004C53F8" w:rsidP="008E33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Zastosowanie</w:t>
            </w:r>
          </w:p>
        </w:tc>
        <w:tc>
          <w:tcPr>
            <w:tcW w:w="4295" w:type="pct"/>
            <w:gridSpan w:val="2"/>
          </w:tcPr>
          <w:p w14:paraId="603FCB87" w14:textId="77777777" w:rsidR="004C53F8" w:rsidRDefault="004C53F8" w:rsidP="008E3343">
            <w:pPr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</w:pP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ar-SA"/>
              </w:rPr>
              <w:t xml:space="preserve">do oznaczeń końcowych badanych kationów i anionów organicznych w próbkach wodnych uzyskanych w eksperymentach </w:t>
            </w:r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>in vitro</w:t>
            </w: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ar-SA"/>
              </w:rPr>
              <w:t xml:space="preserve"> oraz </w:t>
            </w:r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>in vivo. Dostarczone urządzenie musi  być  urządzeniem nowym,   kompletnym,  gotowym  do  użytkowania  w trybie zarówno elucji izokratycznej jaki i gradientowej bez  dodatkowych  zakupów  i  inwestycji</w:t>
            </w:r>
          </w:p>
          <w:p w14:paraId="0A6FD1A3" w14:textId="77777777" w:rsidR="007713F9" w:rsidRDefault="007713F9" w:rsidP="008E3343">
            <w:pPr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</w:pPr>
          </w:p>
          <w:p w14:paraId="7ECA1AA6" w14:textId="77777777" w:rsidR="007713F9" w:rsidRPr="007713F9" w:rsidRDefault="007713F9" w:rsidP="008E334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C53F8" w:rsidRPr="007713F9" w14:paraId="3BA27E03" w14:textId="77777777" w:rsidTr="00B02923">
        <w:trPr>
          <w:trHeight w:val="680"/>
        </w:trPr>
        <w:tc>
          <w:tcPr>
            <w:tcW w:w="2921" w:type="pct"/>
            <w:gridSpan w:val="2"/>
          </w:tcPr>
          <w:p w14:paraId="40398902" w14:textId="77777777"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Pozycja 1: Typ</w:t>
            </w:r>
          </w:p>
          <w:p w14:paraId="7A49DB01" w14:textId="77777777" w:rsidR="004C53F8" w:rsidRDefault="004C53F8" w:rsidP="004C53F8">
            <w:pPr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>Chromatograf jonowy, w którym materiał części stykających się z fazą ruchomą musi być inertny chemicznie oraz wolny od metali (PEEK). Chromatograf musi umożliwiać obsługę kolumn o standardowych średnicach (2 i 4 mm).</w:t>
            </w:r>
          </w:p>
          <w:p w14:paraId="7E63A7ED" w14:textId="77777777" w:rsidR="007713F9" w:rsidRPr="007713F9" w:rsidRDefault="007713F9" w:rsidP="004C53F8">
            <w:pPr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</w:p>
        </w:tc>
        <w:tc>
          <w:tcPr>
            <w:tcW w:w="2079" w:type="pct"/>
          </w:tcPr>
          <w:p w14:paraId="502E24F6" w14:textId="77777777"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14:paraId="154CC092" w14:textId="77777777"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14:paraId="3C84544A" w14:textId="77777777" w:rsidR="004C53F8" w:rsidRPr="007713F9" w:rsidRDefault="004C53F8" w:rsidP="004C53F8">
            <w:pPr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</w:tc>
      </w:tr>
      <w:tr w:rsidR="00F1161D" w:rsidRPr="007713F9" w14:paraId="7691EF9C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4DF4B18F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Pozycja 2: Parametry techniczne</w:t>
            </w:r>
          </w:p>
          <w:p w14:paraId="15666D81" w14:textId="77777777" w:rsidR="00F1161D" w:rsidRPr="007713F9" w:rsidRDefault="00F1161D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1583A65D" w14:textId="77777777" w:rsidR="00F1161D" w:rsidRPr="007713F9" w:rsidRDefault="00F1161D" w:rsidP="002C42B6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</w:tr>
      <w:tr w:rsidR="00F1161D" w:rsidRPr="007713F9" w14:paraId="5F1E2D41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2F1DD0E9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a)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Pompa gradientowa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z przynajmniej czteroskładnikowym gradientem, seryjna dwutłokowa o ciśnieniu maksymalnym: przynajmniej 35 MPa, zakresem przepływu przynajmniej: od 0,001 do 10 ml/min i wbudowanym degazerem eluentu.</w:t>
            </w:r>
          </w:p>
          <w:p w14:paraId="7D8E976F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4D105CD3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62548278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6ADBA4BB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0F311DD5" w14:textId="69CC96FB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b)</w:t>
            </w:r>
            <w:r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 </w:t>
            </w:r>
            <w:r w:rsidRPr="007713F9">
              <w:rPr>
                <w:rFonts w:asciiTheme="majorHAnsi" w:eastAsia="Calibri" w:hAnsiTheme="majorHAnsi" w:cs="Times New Roman"/>
                <w:b/>
                <w:sz w:val="16"/>
                <w:szCs w:val="16"/>
                <w:lang w:eastAsia="zh-CN"/>
              </w:rPr>
              <w:t>Moduł chromatograficzny</w:t>
            </w:r>
            <w:r w:rsidRPr="007713F9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  z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zaworem nastrzykowym wykonanym z PEEKu,,                    termostatem kolumn pracującym w zakresie co najmniej od 10 do 70</w:t>
            </w:r>
            <w:r>
              <w:rPr>
                <w:rFonts w:ascii="Cambria" w:hAnsi="Cambria" w:cs="Tahoma"/>
                <w:sz w:val="16"/>
                <w:szCs w:val="16"/>
                <w:lang w:eastAsia="zh-CN"/>
              </w:rPr>
              <w:t>°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C ze    skokiem nie większym niż 0,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1</w:t>
            </w:r>
            <w:r>
              <w:rPr>
                <w:rFonts w:ascii="Cambria" w:hAnsi="Cambria" w:cs="Tahoma"/>
                <w:sz w:val="16"/>
                <w:szCs w:val="16"/>
                <w:lang w:eastAsia="zh-CN"/>
              </w:rPr>
              <w:t>°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C i stabilnością poniżej 0,05°C</w:t>
            </w:r>
          </w:p>
        </w:tc>
        <w:tc>
          <w:tcPr>
            <w:tcW w:w="2079" w:type="pct"/>
            <w:shd w:val="clear" w:color="auto" w:fill="auto"/>
          </w:tcPr>
          <w:p w14:paraId="31A03E41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6A521AD1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4A6AC501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09FC5129" w14:textId="3824A1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c)</w:t>
            </w:r>
            <w:r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Cyfrowy detektor konduktometryczny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musi być kompatybilny z samoregenerującym się tłumikiem jonowym i zapewniać automatyczne dostrajanie zakresu pomiarowego detektora w zależności od wielkości rozpoznawanego sygnału o zakresie pomiarowym co najmniej: od 0 do 15 000 µS, ciśnieniu roboczym celi co najmniej 5 MPa i objętości celi poniżej 1 µl.</w:t>
            </w:r>
          </w:p>
        </w:tc>
        <w:tc>
          <w:tcPr>
            <w:tcW w:w="2079" w:type="pct"/>
            <w:shd w:val="clear" w:color="auto" w:fill="auto"/>
          </w:tcPr>
          <w:p w14:paraId="3F358759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2FC24200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19329E2E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7114FB10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d)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Kolumna analityczna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</w:t>
            </w:r>
            <w:r w:rsidRPr="00F1161D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do analizy anionów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organicznych i nieorganicznych w próbkach o skomplikowanej matrycy (bufor PBS o sile jonowej ~167 mM, ekstrakty z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tkanek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organizmów żywych), o wymiarach  4x co najmniej 100mm wraz z kompatybilną kolumną ochronną, wykonana z PEEK-u, kompatybilna z fazami ruchomymi o pH w zakresie co najmniej od 0 do 14 oraz w 100% z rozpuszczalnikami organicznymi</w:t>
            </w:r>
          </w:p>
          <w:p w14:paraId="2F64A4AD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3F69535B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430E5DD5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0DB370CA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13CA7AE3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e)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Tłumik/wzmacniacz anionowy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kontrolowany i diagnozowany z poziomu oprogramowania w pełni gotowy do pracy z analizami w trybie elucji gradientowej typu membranowego pracujący w układzie ciągłej regeneracji z wykorzystaniem zewnętrznego reagenta zapewniający jego pneumatyczne podawanie, o minimalnej pojemności tłumienia 200 µeq/min, objętości martwej poniżej 50 µl i odporności na wpływ organicznych modyfikatorów eluentu do 100% lub równoważny</w:t>
            </w:r>
          </w:p>
          <w:p w14:paraId="59D911BB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78A26C5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Za równoważny Zamawiający uzna Tłumik/wzmacniacz anionowy kontrolowany i diagnozowany z poziomu oprogramowania w pełni gotowy do pracy z analizami w trybie elucji gradientowej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c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hemiczny trójkomorowy kolumnowy  z automatyczną regeneracją i zmianą pozycji supresora,  o minimalnej pojemności tłumienia 200 µeq/min, objętości martwej poniżej 50 µl i odporności na wpływ organicznych modyfikatorów eluentu do 100%</w:t>
            </w:r>
          </w:p>
          <w:p w14:paraId="09FE4CBB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i/>
                <w:sz w:val="16"/>
                <w:szCs w:val="16"/>
                <w:u w:val="single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i/>
                <w:sz w:val="16"/>
                <w:szCs w:val="16"/>
                <w:u w:val="single"/>
                <w:lang w:eastAsia="zh-CN"/>
              </w:rPr>
              <w:t xml:space="preserve">*Należy zaznaczyć proponowane rozwiązanie </w:t>
            </w:r>
          </w:p>
          <w:p w14:paraId="29486038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0408310D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494E748C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1D9FADF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27A18F4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211BF740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8E904FB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2E70DA8A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3A9A836B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58A00382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29166A4E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3D7CC4D1" w14:textId="6D8E2E52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f)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Kolumna analityczna do analizy kationów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organicznych i nieorganicznych w próbkach o skomplikowanej matrycy (bufor PBS o sile jonowej ~167 mM, ekstrakty z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tkanek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organizmów żywych), o wymiarach 4x co najmniej 100mm wraz z kompatybilną kolumną ochronną wykonane z PEEK-u, kompatybilne z fazami ruchomymi o pH w zakresie co najmniej od 2 do 7 oraz w 100% z acetonitrylem</w:t>
            </w:r>
          </w:p>
        </w:tc>
        <w:tc>
          <w:tcPr>
            <w:tcW w:w="2079" w:type="pct"/>
            <w:shd w:val="clear" w:color="auto" w:fill="auto"/>
          </w:tcPr>
          <w:p w14:paraId="726C0D41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7697654E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7E9CDAFE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24ABF526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  g)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Tłumik/wzmacniacz kationowy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kontrolowany i diagnozowany z poziomu oprogramowania w pełni gotowy do pracy z analizami w trybie elucji gradientowej typu membranowego pracując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y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układzie ciągłej regeneracji z wykorzystaniem zewnętrznego reagenta zapewniający jego pneumatyczne podawanie, o minimalnej pojemności tłumienia 100 µeq/min, objętości martwej poniżej 50 µl i odporności na wpływ organicznych modyfikatorów eluentu do 100% lub równoważny:</w:t>
            </w:r>
          </w:p>
          <w:p w14:paraId="19D46D44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lastRenderedPageBreak/>
              <w:t>Za równoważny Zamawiający uzna Tłumik/wzmacniacz kationowy kontrolowany i diagnozowany z poziomu oprogramowania w pełni gotowy do pracy z analizami w trybie elucji gradientowej chemiczny trójkomorowy kolumnowy  z automatyczną regeneracją i zmianą pozycji supresora,  o minimalnej pojemności tłumienia 100 µeq/min, objętości martwej poniżej 50 µl i odporności na wpływ organicznych modyfikatorów eluentu do 100%</w:t>
            </w:r>
          </w:p>
          <w:p w14:paraId="0570844D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i/>
                <w:sz w:val="16"/>
                <w:szCs w:val="16"/>
                <w:u w:val="single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i/>
                <w:sz w:val="16"/>
                <w:szCs w:val="16"/>
                <w:u w:val="single"/>
                <w:lang w:eastAsia="zh-CN"/>
              </w:rPr>
              <w:t xml:space="preserve">*Należy zaznaczyć proponowane rozwiązanie </w:t>
            </w:r>
          </w:p>
          <w:p w14:paraId="29C876AA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23A474B4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lastRenderedPageBreak/>
              <w:t>Spełnia / nie spełnia*</w:t>
            </w:r>
          </w:p>
          <w:p w14:paraId="529CCFE0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4DF9539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06C852B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E3DBE2E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1B5B26A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32AF7ED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lastRenderedPageBreak/>
              <w:t>Spełnia / nie spełnia*</w:t>
            </w:r>
          </w:p>
          <w:p w14:paraId="0A7D290F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34C3DDCC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45A816E9" w14:textId="77777777" w:rsidR="00F1161D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lastRenderedPageBreak/>
              <w:t xml:space="preserve">h)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Automatyczny podajnik próbek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umożliwiający dozowanie próbki o objętości 100 µl lub mniejszej bez wstępnego rozcieńczania, pojemności na co najmniej  90 szklanych probówek  dedykowanych do podajnika , umożliwiających dozowanie próbki o objętości 100 µ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l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, z programowalną objętością nastrzyku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 z krokiem nie większym niż 1 µl, i powtarzalności nastrzyku: &lt;1% RSD</w:t>
            </w:r>
          </w:p>
          <w:p w14:paraId="5C83C016" w14:textId="77777777" w:rsidR="00FB60B8" w:rsidRDefault="00FB60B8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C67404A" w14:textId="4DFF9A9D" w:rsidR="00FB60B8" w:rsidRPr="007713F9" w:rsidRDefault="00FB60B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B60B8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- </w:t>
            </w:r>
            <w:r w:rsidRPr="00FB60B8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dodatkowo 100 sztuk szklanych probówek</w:t>
            </w:r>
            <w:r w:rsidRPr="00FB60B8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 dedykowanych do podajnika, o pojemności umożliwiającej dozowanie próbki o objętości co najmniej 100 µl </w:t>
            </w:r>
          </w:p>
        </w:tc>
        <w:tc>
          <w:tcPr>
            <w:tcW w:w="2079" w:type="pct"/>
            <w:shd w:val="clear" w:color="auto" w:fill="auto"/>
          </w:tcPr>
          <w:p w14:paraId="235C93EA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6EC85C02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77EA381" w14:textId="77777777" w:rsidR="00FB60B8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0533931" w14:textId="77777777" w:rsidR="00FB60B8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3C608E2" w14:textId="77777777" w:rsidR="00FB60B8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F4F9826" w14:textId="77777777" w:rsidR="00FB60B8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6F85B14" w14:textId="77777777" w:rsidR="00FB60B8" w:rsidRPr="00FB60B8" w:rsidRDefault="00FB60B8" w:rsidP="00FB60B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B60B8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701A1C7D" w14:textId="77777777" w:rsidR="00FB60B8" w:rsidRPr="00F1161D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693166" w:rsidRPr="007713F9" w14:paraId="541D3A0C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4CC3C0A9" w14:textId="77777777" w:rsidR="00693166" w:rsidRPr="007713F9" w:rsidRDefault="00693166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i)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Zestaw komputerowy i oprogramowanie</w:t>
            </w:r>
          </w:p>
          <w:p w14:paraId="59F4E3BB" w14:textId="2EF6D2BE" w:rsidR="00693166" w:rsidRPr="007713F9" w:rsidRDefault="00693166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System do zarządzania, kontrolowania i diagnozowania chromatografu jonowego musi składać się z programu komputerowego i komputera o konfiguracji optymalnej do obsługi chromatografu</w:t>
            </w:r>
          </w:p>
        </w:tc>
        <w:tc>
          <w:tcPr>
            <w:tcW w:w="2079" w:type="pct"/>
            <w:shd w:val="clear" w:color="auto" w:fill="auto"/>
          </w:tcPr>
          <w:p w14:paraId="24E62984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22D157AD" w14:textId="77777777" w:rsidR="00693166" w:rsidRPr="00F1161D" w:rsidRDefault="00693166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91918" w:rsidRPr="007713F9" w14:paraId="48CA4495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4D72F80B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i1) komputer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musi umożliwiać  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sterowanie, zbierani</w:t>
            </w:r>
            <w:r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e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 xml:space="preserve"> i przechowywanie danych</w:t>
            </w:r>
            <w:r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,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 xml:space="preserve"> posiadać procesor o wydajności dostosowanej do wymagań producenta oprogramowania oferowanego urządzenia </w:t>
            </w:r>
          </w:p>
          <w:p w14:paraId="1646C312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33B64CE7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337419E" w14:textId="77777777" w:rsidR="00F91918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dysk twardy co najmniej 1 TB</w:t>
            </w:r>
          </w:p>
          <w:p w14:paraId="426D1857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</w:p>
          <w:p w14:paraId="09DD1AE0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pamięć RAM co najmniej 16 GB</w:t>
            </w:r>
          </w:p>
          <w:p w14:paraId="66C50881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7DD9454" w14:textId="77777777" w:rsidR="00F91918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</w:p>
          <w:p w14:paraId="1A90376E" w14:textId="77777777" w:rsidR="00F91918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</w:p>
          <w:p w14:paraId="30DC7DD2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monitor o przekątnej ekranu min 24” i rozdzielczości nie gorszej niż 1920 x 1080</w:t>
            </w:r>
          </w:p>
          <w:p w14:paraId="5B733577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DD70A5E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878EF5E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zainstalowany system operacyjny kompatybilny z oferowanym urządzeniem umożliwiający sterowanie urządzeniem</w:t>
            </w:r>
          </w:p>
          <w:p w14:paraId="2AC4372C" w14:textId="77777777" w:rsidR="00F91918" w:rsidRPr="007713F9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4E54622A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0C393D6E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14:paraId="0AF64A47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Producent:</w:t>
            </w:r>
          </w:p>
          <w:p w14:paraId="258C4ACE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Model:</w:t>
            </w:r>
          </w:p>
          <w:p w14:paraId="69D26F72" w14:textId="77777777" w:rsid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4DD4B54" w14:textId="77777777" w:rsid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6E4BA34F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89FB846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Spełnia/nie spełnia*</w:t>
            </w:r>
          </w:p>
          <w:p w14:paraId="14E9944A" w14:textId="77777777" w:rsid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53E4DD1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14:paraId="123BFDBB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Producent:</w:t>
            </w:r>
          </w:p>
          <w:p w14:paraId="2281A842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Model:</w:t>
            </w:r>
          </w:p>
          <w:p w14:paraId="63209DBA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Przekątna ekranu:</w:t>
            </w:r>
          </w:p>
          <w:p w14:paraId="07CA4852" w14:textId="77777777" w:rsid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760BD8D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 system…………………..</w:t>
            </w:r>
          </w:p>
          <w:p w14:paraId="44854C3B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91918" w:rsidRPr="007713F9" w14:paraId="0E96748E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24AF1072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bCs/>
                <w:sz w:val="16"/>
                <w:szCs w:val="16"/>
                <w:lang w:eastAsia="zh-CN"/>
              </w:rPr>
              <w:t>i2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 xml:space="preserve">) </w:t>
            </w:r>
            <w:r w:rsidRPr="007713F9">
              <w:rPr>
                <w:rFonts w:asciiTheme="majorHAnsi" w:hAnsiTheme="majorHAnsi" w:cs="Tahoma"/>
                <w:b/>
                <w:bCs/>
                <w:sz w:val="16"/>
                <w:szCs w:val="16"/>
                <w:lang w:eastAsia="zh-CN"/>
              </w:rPr>
              <w:t xml:space="preserve">oprogramowanie – 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musi umożliwiać przeprowadzenie analizy jakościowej i ilościowej oraz kalibracji, transfer raportów z pomiarów przynajmniej do formatów PDF, MS Excel (.xls) i tekstowego (.txt ), komunikację z elementami systemu</w:t>
            </w:r>
          </w:p>
          <w:p w14:paraId="56599C10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526EB2EC" w14:textId="77777777" w:rsidR="00B02923" w:rsidRPr="00B02923" w:rsidRDefault="00B02923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02923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46C4FFCF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4C53F8" w:rsidRPr="007713F9" w14:paraId="7984EEC3" w14:textId="77777777" w:rsidTr="00B02923">
        <w:trPr>
          <w:trHeight w:val="680"/>
        </w:trPr>
        <w:tc>
          <w:tcPr>
            <w:tcW w:w="2921" w:type="pct"/>
            <w:gridSpan w:val="2"/>
          </w:tcPr>
          <w:p w14:paraId="46288ADF" w14:textId="77777777" w:rsidR="00CB30D4" w:rsidRPr="007713F9" w:rsidRDefault="00CB30D4" w:rsidP="00B02923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elementy wymagane do uruchomienia chromatografu jonowego:</w:t>
            </w:r>
          </w:p>
          <w:p w14:paraId="1C645BB0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11E3E23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- wieloskładnikowy wzorzec pospolitych anionów nieorganicznych</w:t>
            </w:r>
            <w:r w:rsidR="0072404F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i/lub organicznych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ilości wystarczającej na wykazanie w trakcie instalacji poprawności działania aparatu</w:t>
            </w:r>
          </w:p>
          <w:p w14:paraId="10429E55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6C0DFA5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wieloskładnikowy wzorzec pospolitych kationów nieorganicznych</w:t>
            </w:r>
            <w:r w:rsidR="0072404F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i/lub organicznych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ilości wystarczającej na wykazanie w trakcie instalacji poprawności działania aparatu,</w:t>
            </w:r>
          </w:p>
          <w:p w14:paraId="1050A2B2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07E53C5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zestaw konserwacyjny do pompy umożliwiający wymianę uszczelek i filtrów,</w:t>
            </w:r>
          </w:p>
          <w:p w14:paraId="09605C86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0CA3DBF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zestaw konserwacyjny do modułu chromatograficznego umożliwiający wymianę wkładek i uszczelek w zaworze nastrzykowym,</w:t>
            </w:r>
          </w:p>
          <w:p w14:paraId="79AFAF26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3DF3665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koncentraty eluentów do oferowanej kolumny jeżeli są zalecane przez producenta do oferowanych kolumn i jego rozwiązań (2 szt.), każdy o objętości co najmniej 500 ml,</w:t>
            </w:r>
          </w:p>
          <w:p w14:paraId="0536A89F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CEF8CC4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taca i butelki o poj. minimalnej 2l (4 szt.) oraz regulator ciśnienia</w:t>
            </w:r>
          </w:p>
          <w:p w14:paraId="2CF80D1A" w14:textId="77777777" w:rsidR="002B2F42" w:rsidRPr="007713F9" w:rsidRDefault="002B2F42" w:rsidP="00B02923">
            <w:pPr>
              <w:pStyle w:val="Akapitzlist"/>
              <w:suppressAutoHyphens/>
              <w:spacing w:after="0" w:line="240" w:lineRule="auto"/>
              <w:ind w:left="825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lastRenderedPageBreak/>
              <w:t xml:space="preserve"> </w:t>
            </w:r>
          </w:p>
          <w:p w14:paraId="431B6660" w14:textId="77777777" w:rsidR="002B2F42" w:rsidRPr="007713F9" w:rsidRDefault="002B2F42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</w:tcPr>
          <w:p w14:paraId="0F096399" w14:textId="77777777" w:rsidR="00A3573D" w:rsidRDefault="00A3573D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2F103E9" w14:textId="77777777" w:rsidR="00B02923" w:rsidRDefault="00B02923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63E93EF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59BE303C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04D43BD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F2C909C" w14:textId="77777777" w:rsidR="00A3573D" w:rsidRDefault="00A3573D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BB4A0B0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6B856EFB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8FF745D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B200440" w14:textId="77777777" w:rsidR="00A3573D" w:rsidRDefault="00A3573D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64FFDD1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15C90A6D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CA1C6B8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455179DA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1BC8772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8A505CB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0DDC0D5F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DF9BA12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064261A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1D165398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C919EC5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</w:tbl>
    <w:p w14:paraId="7BC8B123" w14:textId="77777777" w:rsidR="00353AF5" w:rsidRDefault="00AD1085" w:rsidP="008E3343">
      <w:pPr>
        <w:rPr>
          <w:rFonts w:asciiTheme="majorHAnsi" w:hAnsiTheme="majorHAnsi"/>
          <w:sz w:val="16"/>
          <w:szCs w:val="16"/>
        </w:rPr>
      </w:pPr>
      <w:r w:rsidRPr="007713F9">
        <w:rPr>
          <w:rFonts w:asciiTheme="majorHAnsi" w:hAnsiTheme="majorHAnsi"/>
          <w:sz w:val="16"/>
          <w:szCs w:val="16"/>
        </w:rPr>
        <w:lastRenderedPageBreak/>
        <w:t>*(odpowiednio skreślić)</w:t>
      </w:r>
    </w:p>
    <w:p w14:paraId="5D40871F" w14:textId="77777777" w:rsidR="007713F9" w:rsidRDefault="007713F9" w:rsidP="008E3343">
      <w:pPr>
        <w:rPr>
          <w:rFonts w:asciiTheme="majorHAnsi" w:hAnsiTheme="majorHAnsi"/>
          <w:sz w:val="16"/>
          <w:szCs w:val="16"/>
        </w:rPr>
      </w:pPr>
    </w:p>
    <w:p w14:paraId="0F8C9066" w14:textId="77777777" w:rsidR="007713F9" w:rsidRDefault="007713F9" w:rsidP="008E3343">
      <w:pPr>
        <w:rPr>
          <w:rFonts w:asciiTheme="majorHAnsi" w:hAnsiTheme="majorHAnsi"/>
          <w:sz w:val="16"/>
          <w:szCs w:val="16"/>
        </w:rPr>
      </w:pPr>
    </w:p>
    <w:p w14:paraId="1E8C4E42" w14:textId="77777777" w:rsidR="007713F9" w:rsidRPr="007713F9" w:rsidRDefault="007713F9" w:rsidP="008E3343">
      <w:pPr>
        <w:rPr>
          <w:rFonts w:asciiTheme="majorHAnsi" w:hAnsiTheme="majorHAnsi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2758"/>
        <w:gridCol w:w="947"/>
        <w:gridCol w:w="759"/>
        <w:gridCol w:w="1511"/>
        <w:gridCol w:w="1461"/>
        <w:gridCol w:w="1226"/>
        <w:gridCol w:w="1469"/>
      </w:tblGrid>
      <w:tr w:rsidR="00353AF5" w:rsidRPr="007713F9" w14:paraId="3F368580" w14:textId="77777777" w:rsidTr="00353AF5">
        <w:trPr>
          <w:cantSplit/>
          <w:trHeight w:val="126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A2EC1B" w14:textId="77777777" w:rsidR="00353AF5" w:rsidRPr="007713F9" w:rsidRDefault="00353AF5" w:rsidP="000B4B8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488F25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AA82EEB" w14:textId="77777777" w:rsidR="00353AF5" w:rsidRPr="007713F9" w:rsidRDefault="00353AF5" w:rsidP="000B4B87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11CDB38" w14:textId="77777777" w:rsidR="00353AF5" w:rsidRPr="007713F9" w:rsidRDefault="00353AF5" w:rsidP="000B4B87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12B1C2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Cena jednostko-wa netto w PLN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A4514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Wartość netto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8F5CA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Stawka podatku  VAT 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A4B4E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Wartość brutto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PLN</w:t>
            </w:r>
          </w:p>
          <w:p w14:paraId="16A7D22B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lub bez  VAT</w:t>
            </w:r>
          </w:p>
        </w:tc>
      </w:tr>
      <w:tr w:rsidR="00353AF5" w:rsidRPr="007713F9" w14:paraId="69371DE6" w14:textId="77777777" w:rsidTr="000B4B87">
        <w:trPr>
          <w:trHeight w:val="33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AC5D16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7BE9CF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59BB8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F39C71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C5502D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A19FDE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7EF978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3520C6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353AF5" w:rsidRPr="007713F9" w14:paraId="40CBF398" w14:textId="77777777" w:rsidTr="000B4B87">
        <w:trPr>
          <w:trHeight w:val="5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5D2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3707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 xml:space="preserve">Chromatograf jonowy 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 pozycji 1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załącznika  nr  1a 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FB28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CB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9F94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D493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CC9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………...%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1309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353AF5" w:rsidRPr="007713F9" w14:paraId="60222E6C" w14:textId="77777777" w:rsidTr="000B4B87">
        <w:trPr>
          <w:trHeight w:val="5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F851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1D10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hAnsiTheme="majorHAnsi"/>
                <w:i/>
                <w:sz w:val="16"/>
                <w:szCs w:val="16"/>
                <w:lang w:eastAsia="pl-PL"/>
              </w:rPr>
              <w:t>Komputer z monitorem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 pozycji 2i1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załącznika  nr  1a  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9600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7C4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DBE9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4E17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708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…………%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D1B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353AF5" w:rsidRPr="007713F9" w14:paraId="48EBF977" w14:textId="77777777" w:rsidTr="000B4B87">
        <w:trPr>
          <w:trHeight w:val="5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C85E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7D8A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hAnsiTheme="majorHAnsi"/>
                <w:i/>
                <w:sz w:val="16"/>
                <w:szCs w:val="16"/>
                <w:lang w:eastAsia="pl-PL"/>
              </w:rPr>
              <w:t xml:space="preserve">Oprogramowanie 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z pozycji 2i2 załącznika  nr  1a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E43D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A81E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43F6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35FE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3FCB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………...%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2583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353AF5" w:rsidRPr="007713F9" w14:paraId="77AC188F" w14:textId="77777777" w:rsidTr="000B4B87">
        <w:trPr>
          <w:trHeight w:val="336"/>
        </w:trPr>
        <w:tc>
          <w:tcPr>
            <w:tcW w:w="3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CE3322" w14:textId="77777777" w:rsidR="00353AF5" w:rsidRPr="007713F9" w:rsidRDefault="00353AF5" w:rsidP="000B4B87">
            <w:pPr>
              <w:spacing w:after="0" w:line="240" w:lineRule="auto"/>
              <w:ind w:firstLine="284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C5E37" w14:textId="77777777" w:rsidR="00353AF5" w:rsidRPr="007713F9" w:rsidRDefault="00353AF5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D07" w14:textId="77777777" w:rsidR="00353AF5" w:rsidRPr="007713F9" w:rsidRDefault="00353AF5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2F8B6" w14:textId="77777777" w:rsidR="00353AF5" w:rsidRPr="007713F9" w:rsidRDefault="00353AF5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03719DE" w14:textId="77777777" w:rsidR="00AD1085" w:rsidRPr="007713F9" w:rsidRDefault="00AD1085" w:rsidP="008E3343">
      <w:pPr>
        <w:rPr>
          <w:rFonts w:asciiTheme="majorHAnsi" w:hAnsiTheme="majorHAnsi"/>
          <w:sz w:val="16"/>
          <w:szCs w:val="16"/>
        </w:rPr>
      </w:pPr>
    </w:p>
    <w:p w14:paraId="7CE80D1F" w14:textId="77777777" w:rsidR="00966852" w:rsidRPr="007713F9" w:rsidRDefault="008E3343" w:rsidP="008E3343">
      <w:pPr>
        <w:rPr>
          <w:rFonts w:asciiTheme="majorHAnsi" w:hAnsiTheme="majorHAnsi"/>
          <w:sz w:val="16"/>
          <w:szCs w:val="16"/>
        </w:rPr>
      </w:pP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</w:p>
    <w:p w14:paraId="6D4C564B" w14:textId="77777777" w:rsidR="00966852" w:rsidRPr="007713F9" w:rsidRDefault="00966852" w:rsidP="00966852">
      <w:pPr>
        <w:ind w:left="-284" w:right="-18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>.........................., dnia .................... r.</w:t>
      </w:r>
    </w:p>
    <w:p w14:paraId="24977B27" w14:textId="77777777" w:rsidR="00966852" w:rsidRPr="007713F9" w:rsidRDefault="00966852" w:rsidP="00966852">
      <w:pPr>
        <w:spacing w:after="0" w:line="240" w:lineRule="auto"/>
        <w:ind w:left="-284" w:right="-18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7713F9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                                                                      </w:t>
      </w: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…………....................................................                                                                                        </w:t>
      </w:r>
    </w:p>
    <w:p w14:paraId="625C3D0A" w14:textId="77777777" w:rsidR="00966852" w:rsidRPr="007713F9" w:rsidRDefault="00966852" w:rsidP="00966852">
      <w:pPr>
        <w:spacing w:after="0" w:line="240" w:lineRule="auto"/>
        <w:ind w:left="-284" w:right="-18"/>
        <w:jc w:val="center"/>
        <w:rPr>
          <w:rFonts w:asciiTheme="majorHAnsi" w:eastAsia="Times New Roman" w:hAnsiTheme="majorHAnsi" w:cs="Arial"/>
          <w:i/>
          <w:iCs/>
          <w:sz w:val="16"/>
          <w:szCs w:val="16"/>
          <w:lang w:eastAsia="pl-PL"/>
        </w:rPr>
      </w:pP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                                                                                     (podpis i pieczątka Wykonawcy)</w:t>
      </w:r>
    </w:p>
    <w:p w14:paraId="079E997B" w14:textId="77777777" w:rsidR="008E3343" w:rsidRPr="007713F9" w:rsidRDefault="008E3343" w:rsidP="00966852">
      <w:pPr>
        <w:tabs>
          <w:tab w:val="left" w:pos="1440"/>
        </w:tabs>
        <w:rPr>
          <w:rFonts w:asciiTheme="majorHAnsi" w:hAnsiTheme="majorHAnsi"/>
          <w:sz w:val="16"/>
          <w:szCs w:val="16"/>
        </w:rPr>
      </w:pPr>
    </w:p>
    <w:sectPr w:rsidR="008E3343" w:rsidRPr="007713F9" w:rsidSect="000D6C35">
      <w:headerReference w:type="default" r:id="rId8"/>
      <w:footerReference w:type="default" r:id="rId9"/>
      <w:pgSz w:w="11906" w:h="16838"/>
      <w:pgMar w:top="1726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04B60" w14:textId="77777777" w:rsidR="000B4B87" w:rsidRDefault="000B4B87" w:rsidP="00455A55">
      <w:pPr>
        <w:spacing w:after="0" w:line="240" w:lineRule="auto"/>
      </w:pPr>
      <w:r>
        <w:separator/>
      </w:r>
    </w:p>
  </w:endnote>
  <w:endnote w:type="continuationSeparator" w:id="0">
    <w:p w14:paraId="7C132DA6" w14:textId="77777777" w:rsidR="000B4B87" w:rsidRDefault="000B4B87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7EBB" w14:textId="77777777" w:rsidR="000B4B87" w:rsidRDefault="000B4B87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2C42B6" w:rsidRPr="002C42B6">
      <w:rPr>
        <w:rFonts w:ascii="Cambria" w:hAnsi="Cambria"/>
        <w:noProof/>
        <w:sz w:val="28"/>
        <w:szCs w:val="28"/>
      </w:rPr>
      <w:t>3</w:t>
    </w:r>
    <w:r>
      <w:fldChar w:fldCharType="end"/>
    </w:r>
  </w:p>
  <w:p w14:paraId="66F9BCA0" w14:textId="77777777" w:rsidR="000B4B87" w:rsidRPr="008221F8" w:rsidRDefault="000B4B87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7E36" w14:textId="77777777" w:rsidR="000B4B87" w:rsidRDefault="000B4B87" w:rsidP="00455A55">
      <w:pPr>
        <w:spacing w:after="0" w:line="240" w:lineRule="auto"/>
      </w:pPr>
      <w:r>
        <w:separator/>
      </w:r>
    </w:p>
  </w:footnote>
  <w:footnote w:type="continuationSeparator" w:id="0">
    <w:p w14:paraId="0CCBD774" w14:textId="77777777" w:rsidR="000B4B87" w:rsidRDefault="000B4B87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31E0A" w14:textId="77777777" w:rsidR="000B4B87" w:rsidRPr="00966852" w:rsidRDefault="000B4B87" w:rsidP="00966852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</w:p>
  <w:p w14:paraId="0164404D" w14:textId="77777777" w:rsidR="000B4B87" w:rsidRPr="00966852" w:rsidRDefault="000B4B87" w:rsidP="00966852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  <w:r w:rsidRPr="00966852">
      <w:rPr>
        <w:rFonts w:ascii="Arial" w:eastAsia="Times New Roman" w:hAnsi="Arial" w:cs="Arial"/>
        <w:b/>
        <w:i/>
        <w:sz w:val="18"/>
        <w:szCs w:val="20"/>
        <w:lang w:eastAsia="ar-SA"/>
      </w:rPr>
      <w:t>Załącznik nr 1a do SIWZ</w:t>
    </w:r>
    <w:r w:rsidRPr="00966852">
      <w:rPr>
        <w:rFonts w:ascii="Arial" w:eastAsia="Times New Roman" w:hAnsi="Arial" w:cs="Arial"/>
        <w:i/>
        <w:sz w:val="18"/>
        <w:szCs w:val="20"/>
        <w:lang w:val="x-none" w:eastAsia="ar-SA"/>
      </w:rPr>
      <w:t xml:space="preserve"> - postępowanie nr  A120-211-</w:t>
    </w:r>
    <w:r w:rsidRPr="00966852">
      <w:rPr>
        <w:rFonts w:ascii="Arial" w:eastAsia="Times New Roman" w:hAnsi="Arial" w:cs="Arial"/>
        <w:i/>
        <w:sz w:val="18"/>
        <w:szCs w:val="20"/>
        <w:lang w:eastAsia="ar-SA"/>
      </w:rPr>
      <w:t xml:space="preserve">8/19/RR </w:t>
    </w:r>
  </w:p>
  <w:p w14:paraId="7E037534" w14:textId="77777777" w:rsidR="000B4B87" w:rsidRDefault="000B4B87" w:rsidP="000D6C35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34"/>
  </w:num>
  <w:num w:numId="5">
    <w:abstractNumId w:val="9"/>
  </w:num>
  <w:num w:numId="6">
    <w:abstractNumId w:val="0"/>
  </w:num>
  <w:num w:numId="7">
    <w:abstractNumId w:val="5"/>
  </w:num>
  <w:num w:numId="8">
    <w:abstractNumId w:val="20"/>
  </w:num>
  <w:num w:numId="9">
    <w:abstractNumId w:val="8"/>
  </w:num>
  <w:num w:numId="10">
    <w:abstractNumId w:val="10"/>
  </w:num>
  <w:num w:numId="11">
    <w:abstractNumId w:val="30"/>
  </w:num>
  <w:num w:numId="12">
    <w:abstractNumId w:val="19"/>
  </w:num>
  <w:num w:numId="13">
    <w:abstractNumId w:val="6"/>
  </w:num>
  <w:num w:numId="14">
    <w:abstractNumId w:val="13"/>
  </w:num>
  <w:num w:numId="15">
    <w:abstractNumId w:val="16"/>
  </w:num>
  <w:num w:numId="16">
    <w:abstractNumId w:val="35"/>
  </w:num>
  <w:num w:numId="1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2"/>
  </w:num>
  <w:num w:numId="20">
    <w:abstractNumId w:val="25"/>
  </w:num>
  <w:num w:numId="21">
    <w:abstractNumId w:val="24"/>
  </w:num>
  <w:num w:numId="22">
    <w:abstractNumId w:val="3"/>
  </w:num>
  <w:num w:numId="23">
    <w:abstractNumId w:val="14"/>
  </w:num>
  <w:num w:numId="24">
    <w:abstractNumId w:val="17"/>
  </w:num>
  <w:num w:numId="25">
    <w:abstractNumId w:val="36"/>
  </w:num>
  <w:num w:numId="26">
    <w:abstractNumId w:val="33"/>
  </w:num>
  <w:num w:numId="27">
    <w:abstractNumId w:val="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2"/>
  </w:num>
  <w:num w:numId="31">
    <w:abstractNumId w:val="27"/>
  </w:num>
  <w:num w:numId="32">
    <w:abstractNumId w:val="1"/>
  </w:num>
  <w:num w:numId="33">
    <w:abstractNumId w:val="11"/>
  </w:num>
  <w:num w:numId="34">
    <w:abstractNumId w:val="26"/>
  </w:num>
  <w:num w:numId="35">
    <w:abstractNumId w:val="31"/>
  </w:num>
  <w:num w:numId="36">
    <w:abstractNumId w:val="21"/>
  </w:num>
  <w:num w:numId="37">
    <w:abstractNumId w:val="23"/>
  </w:num>
  <w:num w:numId="3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566CF"/>
    <w:rsid w:val="000602A4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A2B8F"/>
    <w:rsid w:val="000B4B87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086C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70807"/>
    <w:rsid w:val="001727C3"/>
    <w:rsid w:val="00174514"/>
    <w:rsid w:val="0017564D"/>
    <w:rsid w:val="00193206"/>
    <w:rsid w:val="001938D9"/>
    <w:rsid w:val="00194EF6"/>
    <w:rsid w:val="001B00EC"/>
    <w:rsid w:val="001B18C5"/>
    <w:rsid w:val="001C0119"/>
    <w:rsid w:val="001C3B7A"/>
    <w:rsid w:val="001C6273"/>
    <w:rsid w:val="001D43D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7A0"/>
    <w:rsid w:val="002369F3"/>
    <w:rsid w:val="00236DEE"/>
    <w:rsid w:val="00241CE8"/>
    <w:rsid w:val="002456FA"/>
    <w:rsid w:val="002529A9"/>
    <w:rsid w:val="00252FF6"/>
    <w:rsid w:val="00265B74"/>
    <w:rsid w:val="002675C7"/>
    <w:rsid w:val="00270607"/>
    <w:rsid w:val="00273F82"/>
    <w:rsid w:val="00280CF5"/>
    <w:rsid w:val="002822D1"/>
    <w:rsid w:val="00286077"/>
    <w:rsid w:val="002917D7"/>
    <w:rsid w:val="002A4A0F"/>
    <w:rsid w:val="002B29B8"/>
    <w:rsid w:val="002B2B6A"/>
    <w:rsid w:val="002B2F42"/>
    <w:rsid w:val="002B53D3"/>
    <w:rsid w:val="002C2A86"/>
    <w:rsid w:val="002C3D56"/>
    <w:rsid w:val="002C42B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077DB"/>
    <w:rsid w:val="00313DC4"/>
    <w:rsid w:val="0031498E"/>
    <w:rsid w:val="00315D0F"/>
    <w:rsid w:val="00316B74"/>
    <w:rsid w:val="003203C9"/>
    <w:rsid w:val="00321E92"/>
    <w:rsid w:val="00322F8B"/>
    <w:rsid w:val="00323962"/>
    <w:rsid w:val="003253FA"/>
    <w:rsid w:val="00333FA4"/>
    <w:rsid w:val="0033626B"/>
    <w:rsid w:val="00352EF1"/>
    <w:rsid w:val="00353AF5"/>
    <w:rsid w:val="00355C36"/>
    <w:rsid w:val="00361337"/>
    <w:rsid w:val="00364780"/>
    <w:rsid w:val="00377115"/>
    <w:rsid w:val="00383B83"/>
    <w:rsid w:val="00391439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CED"/>
    <w:rsid w:val="004D35B6"/>
    <w:rsid w:val="004D5A96"/>
    <w:rsid w:val="004E0405"/>
    <w:rsid w:val="004E5DF8"/>
    <w:rsid w:val="004F09DA"/>
    <w:rsid w:val="004F0E99"/>
    <w:rsid w:val="004F17BF"/>
    <w:rsid w:val="004F63AC"/>
    <w:rsid w:val="0050105F"/>
    <w:rsid w:val="00505E18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014F"/>
    <w:rsid w:val="005D2093"/>
    <w:rsid w:val="005D3CB8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78C2"/>
    <w:rsid w:val="006515C9"/>
    <w:rsid w:val="00665B08"/>
    <w:rsid w:val="00665B74"/>
    <w:rsid w:val="00665D8B"/>
    <w:rsid w:val="00667C25"/>
    <w:rsid w:val="006712B1"/>
    <w:rsid w:val="00672059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7176"/>
    <w:rsid w:val="006C1B3C"/>
    <w:rsid w:val="006C7297"/>
    <w:rsid w:val="006D5275"/>
    <w:rsid w:val="006D55E9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6242"/>
    <w:rsid w:val="007D7C2F"/>
    <w:rsid w:val="007F0E11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2086F"/>
    <w:rsid w:val="00924DB6"/>
    <w:rsid w:val="009358A7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66852"/>
    <w:rsid w:val="00972142"/>
    <w:rsid w:val="009721B4"/>
    <w:rsid w:val="00973963"/>
    <w:rsid w:val="00981243"/>
    <w:rsid w:val="00990276"/>
    <w:rsid w:val="00996C0A"/>
    <w:rsid w:val="009A60BB"/>
    <w:rsid w:val="009B752D"/>
    <w:rsid w:val="009C6C14"/>
    <w:rsid w:val="009C740E"/>
    <w:rsid w:val="009D1426"/>
    <w:rsid w:val="009D1FCE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5698D"/>
    <w:rsid w:val="00A62411"/>
    <w:rsid w:val="00A67C8D"/>
    <w:rsid w:val="00A7077B"/>
    <w:rsid w:val="00A72BB7"/>
    <w:rsid w:val="00A7311C"/>
    <w:rsid w:val="00A8121C"/>
    <w:rsid w:val="00A82861"/>
    <w:rsid w:val="00A8297F"/>
    <w:rsid w:val="00A8338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1639"/>
    <w:rsid w:val="00B84B9F"/>
    <w:rsid w:val="00B8504E"/>
    <w:rsid w:val="00B8593D"/>
    <w:rsid w:val="00B91190"/>
    <w:rsid w:val="00B95500"/>
    <w:rsid w:val="00B97285"/>
    <w:rsid w:val="00BB6596"/>
    <w:rsid w:val="00BB70C0"/>
    <w:rsid w:val="00BD00F9"/>
    <w:rsid w:val="00BD294C"/>
    <w:rsid w:val="00BD2FB9"/>
    <w:rsid w:val="00BD502D"/>
    <w:rsid w:val="00BD5D80"/>
    <w:rsid w:val="00BD7E30"/>
    <w:rsid w:val="00BE1381"/>
    <w:rsid w:val="00BE474D"/>
    <w:rsid w:val="00BE5E39"/>
    <w:rsid w:val="00BE7650"/>
    <w:rsid w:val="00BF123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50A80"/>
    <w:rsid w:val="00C60207"/>
    <w:rsid w:val="00C648F1"/>
    <w:rsid w:val="00C66785"/>
    <w:rsid w:val="00C762CE"/>
    <w:rsid w:val="00C81CB0"/>
    <w:rsid w:val="00C81EB9"/>
    <w:rsid w:val="00C8344B"/>
    <w:rsid w:val="00C86BDD"/>
    <w:rsid w:val="00C86D57"/>
    <w:rsid w:val="00C93666"/>
    <w:rsid w:val="00CA0377"/>
    <w:rsid w:val="00CB30D4"/>
    <w:rsid w:val="00CC4C0D"/>
    <w:rsid w:val="00CD2DFB"/>
    <w:rsid w:val="00CE06B7"/>
    <w:rsid w:val="00CE5EC6"/>
    <w:rsid w:val="00CF6A59"/>
    <w:rsid w:val="00CF7FB7"/>
    <w:rsid w:val="00D01D81"/>
    <w:rsid w:val="00D071F2"/>
    <w:rsid w:val="00D15DBF"/>
    <w:rsid w:val="00D15FB4"/>
    <w:rsid w:val="00D2160D"/>
    <w:rsid w:val="00D32847"/>
    <w:rsid w:val="00D41172"/>
    <w:rsid w:val="00D53888"/>
    <w:rsid w:val="00D7028B"/>
    <w:rsid w:val="00D731DB"/>
    <w:rsid w:val="00D77555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3C58"/>
    <w:rsid w:val="00DC3EB4"/>
    <w:rsid w:val="00DC7F18"/>
    <w:rsid w:val="00DD3511"/>
    <w:rsid w:val="00DE0D67"/>
    <w:rsid w:val="00DE2CF7"/>
    <w:rsid w:val="00DF1427"/>
    <w:rsid w:val="00E04681"/>
    <w:rsid w:val="00E11E5D"/>
    <w:rsid w:val="00E136C3"/>
    <w:rsid w:val="00E16538"/>
    <w:rsid w:val="00E347FE"/>
    <w:rsid w:val="00E42E52"/>
    <w:rsid w:val="00E444C0"/>
    <w:rsid w:val="00E463D1"/>
    <w:rsid w:val="00E51047"/>
    <w:rsid w:val="00E52D0A"/>
    <w:rsid w:val="00E62240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D3DA3"/>
    <w:rsid w:val="00ED67B8"/>
    <w:rsid w:val="00EE0251"/>
    <w:rsid w:val="00F05FC2"/>
    <w:rsid w:val="00F0640B"/>
    <w:rsid w:val="00F1161D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6D71"/>
    <w:rsid w:val="00F63CF7"/>
    <w:rsid w:val="00F71F5E"/>
    <w:rsid w:val="00F748CF"/>
    <w:rsid w:val="00F91918"/>
    <w:rsid w:val="00F92E74"/>
    <w:rsid w:val="00F95A91"/>
    <w:rsid w:val="00FA33E7"/>
    <w:rsid w:val="00FA7F46"/>
    <w:rsid w:val="00FB2D0E"/>
    <w:rsid w:val="00FB60B8"/>
    <w:rsid w:val="00FB699E"/>
    <w:rsid w:val="00FC5E4D"/>
    <w:rsid w:val="00FC6BF0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37E6F7"/>
  <w15:docId w15:val="{97A3C9BC-91AB-4B5C-B1CC-3D554A8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AB67-C643-436A-A0DB-035DA02C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8022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MMusial</cp:lastModifiedBy>
  <cp:revision>5</cp:revision>
  <cp:lastPrinted>2019-01-24T12:39:00Z</cp:lastPrinted>
  <dcterms:created xsi:type="dcterms:W3CDTF">2019-02-01T09:22:00Z</dcterms:created>
  <dcterms:modified xsi:type="dcterms:W3CDTF">2019-02-01T09:41:00Z</dcterms:modified>
</cp:coreProperties>
</file>