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6801B8" w:rsidRPr="008455C1" w:rsidTr="00612EB1">
        <w:trPr>
          <w:trHeight w:val="525"/>
        </w:trPr>
        <w:tc>
          <w:tcPr>
            <w:tcW w:w="1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B8" w:rsidRPr="008455C1" w:rsidRDefault="006801B8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pl-PL"/>
              </w:rPr>
              <w:t>WYKAZ PROJEKTÓW</w:t>
            </w:r>
          </w:p>
        </w:tc>
      </w:tr>
      <w:tr w:rsidR="00C706F2" w:rsidRPr="008455C1" w:rsidTr="006801B8">
        <w:trPr>
          <w:trHeight w:val="525"/>
        </w:trPr>
        <w:tc>
          <w:tcPr>
            <w:tcW w:w="6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801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  <w:bookmarkStart w:id="0" w:name="_GoBack"/>
        <w:bookmarkEnd w:id="0"/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Transformacja strukturalna na rzecz odpowiedzialnych badań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6801B8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PMW do Transgraniczny rozwój i transfer innowacyjnych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Rozwój Interdyscyplinarnego Programu Studiów Doktoranckich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o wymiarze międzynarodowym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Międzywydziałowe interdyscyplinarne studia doktoranckie Chemia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z Fizyką realizowane w Uniwersytecie Gdańskim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Edukacja przyrodnicza dla lepszego życia – wsparcie nauczycieli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635FFA">
        <w:trPr>
          <w:trHeight w:val="178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 Rozwój infrastruktury turystyki opartej na dziedzictwie kulturowym w obszarze</w:t>
            </w:r>
            <w:r w:rsidR="00635FFA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 średnich przedsiębiorstwach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Regionalny Program Operacyjny dla Województwa Pomorskiego (2014-2020  RPO WP)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Przygotowanie opcji zarządzania w celu zmniejszenia ryzyka wprowadzania gatunków inwazyjnych  poprzez transport morski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Wykorzystanie synergistycznego działania bakteriofagów litycznych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="00635FFA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635FFA">
        <w:trPr>
          <w:trHeight w:val="204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Przeciwwirusowa aktywność błonowych białek indukowanych przez interferon (IFITM) jako nowa strategia kontroli infekcji wirusowych –</w:t>
            </w:r>
            <w:r w:rsidR="00635FFA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t>badania in vitro i in vivo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153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molekularnych-</w:t>
            </w:r>
            <w:r w:rsidR="00635FFA">
              <w:rPr>
                <w:rFonts w:ascii="Cambria" w:eastAsia="Times New Roman" w:hAnsi="Cambria" w:cs="Calibri"/>
                <w:lang w:eastAsia="pl-PL"/>
              </w:rPr>
              <w:t xml:space="preserve"> i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t>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635FFA">
        <w:trPr>
          <w:trHeight w:val="127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635FFA">
        <w:trPr>
          <w:trHeight w:val="102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Współpracy Polsko-Tajwańskiej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</w:t>
            </w:r>
            <w:r w:rsidR="00635FFA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t>- studia/praktyki/nauczyciele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635FFA">
        <w:trPr>
          <w:trHeight w:val="204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635FFA">
        <w:trPr>
          <w:trHeight w:val="134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wczesnego ostrzegania o zmianach w bioróżnorodności </w:t>
            </w:r>
            <w:r w:rsidR="00635FFA">
              <w:rPr>
                <w:rFonts w:ascii="Cambria" w:eastAsia="Times New Roman" w:hAnsi="Cambria" w:cs="Calibri"/>
                <w:lang w:eastAsia="pl-PL"/>
              </w:rPr>
              <w:br/>
            </w:r>
            <w:r w:rsidRPr="008455C1">
              <w:rPr>
                <w:rFonts w:ascii="Cambria" w:eastAsia="Times New Roman" w:hAnsi="Cambria" w:cs="Calibri"/>
                <w:lang w:eastAsia="pl-PL"/>
              </w:rPr>
              <w:t>w zmianach klimatu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C706F2" w:rsidRPr="008455C1" w:rsidTr="00635FFA">
        <w:trPr>
          <w:trHeight w:val="51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635FFA">
        <w:trPr>
          <w:trHeight w:val="765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Inteligentny Rozwój (POIR)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635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C706F2" w:rsidRPr="00C706F2" w:rsidRDefault="00C706F2" w:rsidP="001D1EC6"/>
    <w:sectPr w:rsidR="00C706F2" w:rsidRPr="00C706F2" w:rsidSect="002F0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B4370B">
      <w:rPr>
        <w:rFonts w:ascii="Arial" w:eastAsia="Times New Roman" w:hAnsi="Arial" w:cs="Arial"/>
        <w:b/>
        <w:sz w:val="18"/>
        <w:szCs w:val="18"/>
        <w:lang w:eastAsia="pl-PL"/>
      </w:rPr>
      <w:t>8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</w:t>
    </w:r>
    <w:r w:rsidR="00FF4CB9">
      <w:rPr>
        <w:rFonts w:ascii="Arial" w:eastAsia="Times New Roman" w:hAnsi="Arial" w:cs="Arial"/>
        <w:sz w:val="18"/>
        <w:szCs w:val="18"/>
        <w:lang w:eastAsia="pl-PL"/>
      </w:rPr>
      <w:t>90</w:t>
    </w:r>
    <w:r>
      <w:rPr>
        <w:rFonts w:ascii="Arial" w:eastAsia="Times New Roman" w:hAnsi="Arial" w:cs="Arial"/>
        <w:sz w:val="18"/>
        <w:szCs w:val="18"/>
        <w:lang w:eastAsia="pl-PL"/>
      </w:rPr>
      <w:t>/18/</w:t>
    </w:r>
    <w:r w:rsidR="00FF4CB9">
      <w:rPr>
        <w:rFonts w:ascii="Arial" w:eastAsia="Times New Roman" w:hAnsi="Arial" w:cs="Arial"/>
        <w:sz w:val="18"/>
        <w:szCs w:val="18"/>
        <w:lang w:eastAsia="pl-PL"/>
      </w:rPr>
      <w:t>BW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4"/>
    <w:rsid w:val="001D1EC6"/>
    <w:rsid w:val="00291562"/>
    <w:rsid w:val="002F07D4"/>
    <w:rsid w:val="00574590"/>
    <w:rsid w:val="00633A1D"/>
    <w:rsid w:val="00635FFA"/>
    <w:rsid w:val="006801B8"/>
    <w:rsid w:val="00777B64"/>
    <w:rsid w:val="008455C1"/>
    <w:rsid w:val="009869F3"/>
    <w:rsid w:val="00A70B07"/>
    <w:rsid w:val="00AB35B4"/>
    <w:rsid w:val="00B4370B"/>
    <w:rsid w:val="00C706F2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AE2"/>
  <w15:chartTrackingRefBased/>
  <w15:docId w15:val="{E98D84D7-5CE6-4537-9786-30CC838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7F50A191</Template>
  <TotalTime>11</TotalTime>
  <Pages>11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8</cp:revision>
  <dcterms:created xsi:type="dcterms:W3CDTF">2018-11-14T12:56:00Z</dcterms:created>
  <dcterms:modified xsi:type="dcterms:W3CDTF">2018-12-06T13:50:00Z</dcterms:modified>
</cp:coreProperties>
</file>