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0A" w:rsidRPr="005F050A" w:rsidRDefault="005F050A" w:rsidP="005F050A">
      <w:pPr>
        <w:spacing w:after="24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Ogłoszenie nr 658293-N-2018 z dnia 2018-12-06 r. </w:t>
      </w:r>
    </w:p>
    <w:p w:rsidR="005F050A" w:rsidRPr="005F050A" w:rsidRDefault="005F050A" w:rsidP="005F050A">
      <w:pPr>
        <w:spacing w:after="0" w:line="240" w:lineRule="auto"/>
        <w:jc w:val="center"/>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Uniwersytet Gdański: Sukcesywna dostawa szkła laboratoryjnego dla Uniwersytetu Gdańskiego według części: I- butelki i zlewki laboratoryjne. II- cylindry i kolby. III- krystalizatory, probówki i rozdzielacze. IV- pipety, parownice, biurety i szkiełka zegarkowe.</w:t>
      </w:r>
      <w:r w:rsidRPr="005F050A">
        <w:rPr>
          <w:rFonts w:ascii="Times New Roman" w:eastAsia="Times New Roman" w:hAnsi="Times New Roman" w:cs="Times New Roman"/>
          <w:sz w:val="24"/>
          <w:szCs w:val="24"/>
          <w:lang w:eastAsia="pl-PL"/>
        </w:rPr>
        <w:br/>
        <w:t xml:space="preserve">OGŁOSZENIE O ZAMÓWIENIU - Dostawy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Zamieszczanie ogłoszenia:</w:t>
      </w:r>
      <w:r w:rsidRPr="005F050A">
        <w:rPr>
          <w:rFonts w:ascii="Times New Roman" w:eastAsia="Times New Roman" w:hAnsi="Times New Roman" w:cs="Times New Roman"/>
          <w:sz w:val="24"/>
          <w:szCs w:val="24"/>
          <w:lang w:eastAsia="pl-PL"/>
        </w:rPr>
        <w:t xml:space="preserve"> Zamieszczanie obowiązkowe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Ogłoszenie dotyczy:</w:t>
      </w:r>
      <w:r w:rsidRPr="005F050A">
        <w:rPr>
          <w:rFonts w:ascii="Times New Roman" w:eastAsia="Times New Roman" w:hAnsi="Times New Roman" w:cs="Times New Roman"/>
          <w:sz w:val="24"/>
          <w:szCs w:val="24"/>
          <w:lang w:eastAsia="pl-PL"/>
        </w:rPr>
        <w:t xml:space="preserve"> Zamówienia publicznego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Nazwa projektu lub programu</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u w:val="single"/>
          <w:lang w:eastAsia="pl-PL"/>
        </w:rPr>
        <w:t>SEKCJA I: ZAMAWIAJĄCY</w:t>
      </w:r>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Postępowanie przeprowadza centralny zamawiający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Informacje na temat podmiotu któremu zamawiający powierzył/powierzyli prowadzenie postępowania:</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Postępowanie jest przeprowadzane wspólnie przez zamawiających</w:t>
      </w:r>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Informacje dodatkowe:</w:t>
      </w:r>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 1) NAZWA I ADRES: </w:t>
      </w:r>
      <w:r w:rsidRPr="005F050A">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5F050A">
        <w:rPr>
          <w:rFonts w:ascii="Times New Roman" w:eastAsia="Times New Roman" w:hAnsi="Times New Roman" w:cs="Times New Roman"/>
          <w:sz w:val="24"/>
          <w:szCs w:val="24"/>
          <w:lang w:eastAsia="pl-PL"/>
        </w:rPr>
        <w:br/>
        <w:t xml:space="preserve">Adres strony internetowej (URL): www.ug.edu.pl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lastRenderedPageBreak/>
        <w:t xml:space="preserve">Adres profilu nabywcy: </w:t>
      </w:r>
      <w:r w:rsidRPr="005F05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 2) RODZAJ ZAMAWIAJĄCEGO: </w:t>
      </w:r>
      <w:r w:rsidRPr="005F050A">
        <w:rPr>
          <w:rFonts w:ascii="Times New Roman" w:eastAsia="Times New Roman" w:hAnsi="Times New Roman" w:cs="Times New Roman"/>
          <w:sz w:val="24"/>
          <w:szCs w:val="24"/>
          <w:lang w:eastAsia="pl-PL"/>
        </w:rPr>
        <w:t xml:space="preserve">Inny (proszę określić): </w:t>
      </w:r>
      <w:r w:rsidRPr="005F050A">
        <w:rPr>
          <w:rFonts w:ascii="Times New Roman" w:eastAsia="Times New Roman" w:hAnsi="Times New Roman" w:cs="Times New Roman"/>
          <w:sz w:val="24"/>
          <w:szCs w:val="24"/>
          <w:lang w:eastAsia="pl-PL"/>
        </w:rPr>
        <w:br/>
        <w:t xml:space="preserve">Uczelnia Publiczna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I.3) WSPÓLNE UDZIELANIE ZAMÓWIENIA </w:t>
      </w:r>
      <w:r w:rsidRPr="005F050A">
        <w:rPr>
          <w:rFonts w:ascii="Times New Roman" w:eastAsia="Times New Roman" w:hAnsi="Times New Roman" w:cs="Times New Roman"/>
          <w:b/>
          <w:bCs/>
          <w:i/>
          <w:iCs/>
          <w:sz w:val="24"/>
          <w:szCs w:val="24"/>
          <w:lang w:eastAsia="pl-PL"/>
        </w:rPr>
        <w:t>(jeżeli dotyczy)</w:t>
      </w:r>
      <w:r w:rsidRPr="005F050A">
        <w:rPr>
          <w:rFonts w:ascii="Times New Roman" w:eastAsia="Times New Roman" w:hAnsi="Times New Roman" w:cs="Times New Roman"/>
          <w:b/>
          <w:bCs/>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I.4) KOMUNIKACJA: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Tak </w:t>
      </w:r>
      <w:r w:rsidRPr="005F050A">
        <w:rPr>
          <w:rFonts w:ascii="Times New Roman" w:eastAsia="Times New Roman" w:hAnsi="Times New Roman" w:cs="Times New Roman"/>
          <w:sz w:val="24"/>
          <w:szCs w:val="24"/>
          <w:lang w:eastAsia="pl-PL"/>
        </w:rPr>
        <w:br/>
        <w:t xml:space="preserve">www.ug.edu.pl;http://www2.ug.edu.pl/pl/zamowienia/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Tak </w:t>
      </w:r>
      <w:r w:rsidRPr="005F050A">
        <w:rPr>
          <w:rFonts w:ascii="Times New Roman" w:eastAsia="Times New Roman" w:hAnsi="Times New Roman" w:cs="Times New Roman"/>
          <w:sz w:val="24"/>
          <w:szCs w:val="24"/>
          <w:lang w:eastAsia="pl-PL"/>
        </w:rPr>
        <w:br/>
        <w:t xml:space="preserve">www.ug.edu.pl;http://www2.ug.edu.pl/pl/zamowienia/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r w:rsidRPr="005F050A">
        <w:rPr>
          <w:rFonts w:ascii="Times New Roman" w:eastAsia="Times New Roman" w:hAnsi="Times New Roman" w:cs="Times New Roman"/>
          <w:sz w:val="24"/>
          <w:szCs w:val="24"/>
          <w:lang w:eastAsia="pl-PL"/>
        </w:rPr>
        <w:br/>
      </w:r>
      <w:proofErr w:type="spellStart"/>
      <w:r w:rsidRPr="005F050A">
        <w:rPr>
          <w:rFonts w:ascii="Times New Roman" w:eastAsia="Times New Roman" w:hAnsi="Times New Roman" w:cs="Times New Roman"/>
          <w:sz w:val="24"/>
          <w:szCs w:val="24"/>
          <w:lang w:eastAsia="pl-PL"/>
        </w:rPr>
        <w:t>nie</w:t>
      </w:r>
      <w:proofErr w:type="spellEnd"/>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Oferty lub wnioski o dopuszczenie do udziału w postępowaniu należy przesyłać:</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Elektronicznie</w:t>
      </w:r>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r w:rsidRPr="005F050A">
        <w:rPr>
          <w:rFonts w:ascii="Times New Roman" w:eastAsia="Times New Roman" w:hAnsi="Times New Roman" w:cs="Times New Roman"/>
          <w:sz w:val="24"/>
          <w:szCs w:val="24"/>
          <w:lang w:eastAsia="pl-PL"/>
        </w:rPr>
        <w:br/>
        <w:t xml:space="preserve">adres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Nie </w:t>
      </w:r>
      <w:r w:rsidRPr="005F050A">
        <w:rPr>
          <w:rFonts w:ascii="Times New Roman" w:eastAsia="Times New Roman" w:hAnsi="Times New Roman" w:cs="Times New Roman"/>
          <w:sz w:val="24"/>
          <w:szCs w:val="24"/>
          <w:lang w:eastAsia="pl-PL"/>
        </w:rPr>
        <w:br/>
        <w:t xml:space="preserve">Inny sposób: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Tak </w:t>
      </w:r>
      <w:r w:rsidRPr="005F050A">
        <w:rPr>
          <w:rFonts w:ascii="Times New Roman" w:eastAsia="Times New Roman" w:hAnsi="Times New Roman" w:cs="Times New Roman"/>
          <w:sz w:val="24"/>
          <w:szCs w:val="24"/>
          <w:lang w:eastAsia="pl-PL"/>
        </w:rPr>
        <w:br/>
        <w:t xml:space="preserve">Inny sposób: </w:t>
      </w:r>
      <w:r w:rsidRPr="005F050A">
        <w:rPr>
          <w:rFonts w:ascii="Times New Roman" w:eastAsia="Times New Roman" w:hAnsi="Times New Roman" w:cs="Times New Roman"/>
          <w:sz w:val="24"/>
          <w:szCs w:val="24"/>
          <w:lang w:eastAsia="pl-PL"/>
        </w:rPr>
        <w:br/>
        <w:t xml:space="preserve">pisemnie, w nieprzejrzystej zamkniętej kopercie gwarantującej jej nienaruszenie do dnia otwarcia ofert </w:t>
      </w:r>
      <w:r w:rsidRPr="005F050A">
        <w:rPr>
          <w:rFonts w:ascii="Times New Roman" w:eastAsia="Times New Roman" w:hAnsi="Times New Roman" w:cs="Times New Roman"/>
          <w:sz w:val="24"/>
          <w:szCs w:val="24"/>
          <w:lang w:eastAsia="pl-PL"/>
        </w:rPr>
        <w:br/>
        <w:t xml:space="preserve">Adres: </w:t>
      </w:r>
      <w:r w:rsidRPr="005F050A">
        <w:rPr>
          <w:rFonts w:ascii="Times New Roman" w:eastAsia="Times New Roman" w:hAnsi="Times New Roman" w:cs="Times New Roman"/>
          <w:sz w:val="24"/>
          <w:szCs w:val="24"/>
          <w:lang w:eastAsia="pl-PL"/>
        </w:rPr>
        <w:br/>
        <w:t xml:space="preserve">Dział Zamówień Publicznych Uniwersytetu Gdańskiego, </w:t>
      </w:r>
      <w:proofErr w:type="spellStart"/>
      <w:r w:rsidRPr="005F050A">
        <w:rPr>
          <w:rFonts w:ascii="Times New Roman" w:eastAsia="Times New Roman" w:hAnsi="Times New Roman" w:cs="Times New Roman"/>
          <w:sz w:val="24"/>
          <w:szCs w:val="24"/>
          <w:lang w:eastAsia="pl-PL"/>
        </w:rPr>
        <w:t>ul.Jana</w:t>
      </w:r>
      <w:proofErr w:type="spellEnd"/>
      <w:r w:rsidRPr="005F050A">
        <w:rPr>
          <w:rFonts w:ascii="Times New Roman" w:eastAsia="Times New Roman" w:hAnsi="Times New Roman" w:cs="Times New Roman"/>
          <w:sz w:val="24"/>
          <w:szCs w:val="24"/>
          <w:lang w:eastAsia="pl-PL"/>
        </w:rPr>
        <w:t xml:space="preserve"> Bażyńskiego 8, 80-309 Gdańsk, pokój 115, I piętro-zgodnie z zapisami rozdziału XII SIWZ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lastRenderedPageBreak/>
        <w:br/>
      </w:r>
      <w:r w:rsidRPr="005F05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r w:rsidRPr="005F05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u w:val="single"/>
          <w:lang w:eastAsia="pl-PL"/>
        </w:rPr>
        <w:t xml:space="preserve">SEKCJA II: PRZEDMIOT ZAMÓWIENIA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II.1) Nazwa nadana zamówieniu przez zamawiającego: </w:t>
      </w:r>
      <w:r w:rsidRPr="005F050A">
        <w:rPr>
          <w:rFonts w:ascii="Times New Roman" w:eastAsia="Times New Roman" w:hAnsi="Times New Roman" w:cs="Times New Roman"/>
          <w:sz w:val="24"/>
          <w:szCs w:val="24"/>
          <w:lang w:eastAsia="pl-PL"/>
        </w:rPr>
        <w:t xml:space="preserve">Sukcesywna dostawa szkła laboratoryjnego dla Uniwersytetu Gdańskiego według części: I- butelki i zlewki laboratoryjne. II- cylindry i kolby. III- krystalizatory, probówki i rozdzielacze. IV- pipety, parownice, biurety i szkiełka zegarkowe.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Numer referencyjny: </w:t>
      </w:r>
      <w:r w:rsidRPr="005F050A">
        <w:rPr>
          <w:rFonts w:ascii="Times New Roman" w:eastAsia="Times New Roman" w:hAnsi="Times New Roman" w:cs="Times New Roman"/>
          <w:sz w:val="24"/>
          <w:szCs w:val="24"/>
          <w:lang w:eastAsia="pl-PL"/>
        </w:rPr>
        <w:t xml:space="preserve">A120-211-161/18/MR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050A" w:rsidRPr="005F050A" w:rsidRDefault="005F050A" w:rsidP="005F050A">
      <w:pPr>
        <w:spacing w:after="0" w:line="240" w:lineRule="auto"/>
        <w:jc w:val="both"/>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II.2) Rodzaj zamówienia: </w:t>
      </w:r>
      <w:r w:rsidRPr="005F050A">
        <w:rPr>
          <w:rFonts w:ascii="Times New Roman" w:eastAsia="Times New Roman" w:hAnsi="Times New Roman" w:cs="Times New Roman"/>
          <w:sz w:val="24"/>
          <w:szCs w:val="24"/>
          <w:lang w:eastAsia="pl-PL"/>
        </w:rPr>
        <w:t xml:space="preserve">Dostawy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II.3) Informacja o możliwości składania ofert częściowych</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Zamówienie podzielone jest na części: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Tak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Oferty lub wnioski o dopuszczenie do udziału w postępowaniu można składać w odniesieniu do:</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wszystkich części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II.4) Krótki opis przedmiotu zamówienia </w:t>
      </w:r>
      <w:r w:rsidRPr="005F05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05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050A">
        <w:rPr>
          <w:rFonts w:ascii="Times New Roman" w:eastAsia="Times New Roman" w:hAnsi="Times New Roman" w:cs="Times New Roman"/>
          <w:sz w:val="24"/>
          <w:szCs w:val="24"/>
          <w:lang w:eastAsia="pl-PL"/>
        </w:rPr>
        <w:t xml:space="preserve">1. Kod Klasyfikacji Wspólnego Słownika Zamówień (CPV): 33793000-5 (laboratoryjne wyroby szklane). 2. Przedmiotem zamówienia jest sukcesywna dostawa szkła laboratoryjnego według części: I- Butelki i zlewki laboratoryjne. II- Cylindry i kolby. III- Krystalizatory, probówki i rozdzielacze. IV- Pipety, parownice, biurety i szkiełka zegarowe. zwanego w dalszej części SIWZ „szkłem”, dla Uniwersytetu Gdańskiego. 3. Przedmiot zamówienia opisany jest w załączniku nr 1 a do SIWZ – formularz przedmiotowo-cenowy. 4. Pod pojęciem „sukcesywnej dostawy” należy rozumieć sukcesywne (częściowe) dostarczanie szkła dla jednostek organizacyjnych Uniwersytetu Gdańskiego. Dostawy szkła będą odbywać się w terminie od poniedziałku do piątku w godzinach 7:00 – 15:00 na podstawie zamówień składanych drogą elektroniczną przez upoważnionego przedstawiciela Zamawiającego, zgodnie z § 5 ust. 12 pkt 2 projektu umowy – załącznik nr 5 do SIWZ, transportem i na koszt Wykonawcy, wraz z wyładunkiem wykonanym przez Wykonawcę w miejscu wskazanym przez Zamawiającego. Zamówiona dostawa powinna być realizowana w maksymalnie najkrótszym terminie, jednak nie dłuższym niż określony w rozdziale IV pkt 2 </w:t>
      </w:r>
      <w:r w:rsidRPr="005F050A">
        <w:rPr>
          <w:rFonts w:ascii="Times New Roman" w:eastAsia="Times New Roman" w:hAnsi="Times New Roman" w:cs="Times New Roman"/>
          <w:sz w:val="24"/>
          <w:szCs w:val="24"/>
          <w:lang w:eastAsia="pl-PL"/>
        </w:rPr>
        <w:lastRenderedPageBreak/>
        <w:t xml:space="preserve">SIWZ. 5. Miejsce dostaw: jednostki organizacyjne Uniwersytetu Gdańskiego. 6. Za datę złożenia zamówienia przyjmuje się datę przesłania drogą elektroniczną zamówienia do Wykonawcy przez uprawnionego pracownika Uniwersytetu Gdańskiego. 7. Za datę rozpoczęcia realizacji zamówienia przyjmuje się pierwszy dzień roboczy* po dniu przesłania zamówienia do Wykonawcy przez uprawnionego pracownika Zamawiającego. 8. Szkło musi: 1) posiadać stosowne atesty i/lub certyfikaty w zakresie bezpieczeństwa i dopuszczenia do obrotu handlowego i karty charakterystyki, jeżeli tego wymagają przepisy prawa - do okazania na każde żądanie Zamawiającego, 2) być fabrycznie nowe, pełnowartościowe, wolne od wszelkich wad, 3) być w oryginalnych fabrycznych opakowaniach i gramaturze określonej w załączniku nr 1 a do SIWZ, z zastrzeżeniem zmian dokonanych na podstawie § 10 ust. 1 pkt. 2 umowy, 4) jeżeli jest to wymagane prawem, być oznakowane (w tym oznakowaniem „CE”) zgodnie z wymogami określonymi w ustawie z dnia 13 kwietnia 2016r. o systemach oceny zgodności i nadzoru rynku (tekst jednolity Dz. U. 2016r. poz. 542 z </w:t>
      </w:r>
      <w:proofErr w:type="spellStart"/>
      <w:r w:rsidRPr="005F050A">
        <w:rPr>
          <w:rFonts w:ascii="Times New Roman" w:eastAsia="Times New Roman" w:hAnsi="Times New Roman" w:cs="Times New Roman"/>
          <w:sz w:val="24"/>
          <w:szCs w:val="24"/>
          <w:lang w:eastAsia="pl-PL"/>
        </w:rPr>
        <w:t>późn</w:t>
      </w:r>
      <w:proofErr w:type="spellEnd"/>
      <w:r w:rsidRPr="005F050A">
        <w:rPr>
          <w:rFonts w:ascii="Times New Roman" w:eastAsia="Times New Roman" w:hAnsi="Times New Roman" w:cs="Times New Roman"/>
          <w:sz w:val="24"/>
          <w:szCs w:val="24"/>
          <w:lang w:eastAsia="pl-PL"/>
        </w:rPr>
        <w:t xml:space="preserve">. zm.). 9. Zamawiający odmówi odbioru dostarczonego szkła, w przypadku: 1) niezgodności zamówionej dostawy szkła z zamówieniem częściowym pod względem przedmiotowym i ilościowym, 2) uszkodzenia lub wady uniemożliwiającej jego użycie, 3) stwierdzenia rozbieżności pomiędzy cechami dostarczonego szkła, a przedstawionymi w ofercie, z zastrzeżeniem zmian dokonanych na podstawie § 10 ust. 1 pkt. 2 umowy. 4) braku wniesienia szkła do miejsca wskazanego przez Zamawiającego. 10. W przypadkach określonych w pkt 9, osoba wskazana w zamówieniu częściowym (§ 5 ust. 11 pkt 2 umowy), sporządza protokół zawierający przyczyny odmowy odebrania szkła, a Wykonawca jest obowiązany do niezwłocznej dostawy szkła zgodnego ze złożoną ofertą. Jeżeli termin dostawy przekroczy w tym przypadku termin realizacji zamówienia, o którym mowa w § 2 ust. 2 umowy, Zamawiający naliczy Wykonawcy karę umowną zgodnie z § 8 ust. 1 pkt. 1 umowy. 11. Szczegóły dotyczące realizacji świadczeń gwarancyjnych zawarte są w § 7 umowy. 12. Szacunkowa (przewidywana) skala potrzeb Zamawiającego podczas trwania umowy jest podana w załączniku nr 1a do SIWZ. Zamawiający zastrzega możliwość zmiany ilości poszczególnych pozycji, są to ilości prognozowane (szacunkowe) nie wiążące dla Zamawiającego i mogą ulec zmianie, co nie będzie stanowić zmiany umowy. Rzeczywista ilość poszczególnego szkła wynikać będzie z bieżących potrzeb Zamawiającego, a łączne wynagrodzenie brutto Wykonawcy nie przekroczy kwoty z § 3 ust. 2 umowy. 13. Zamawiający zastrzega sobie prawo do rezygnacji z części przedmiotu zamówienia (w ramach prawa opcji) poprzez rezygnację maksymalnie o 20% wartości brutto wynagrodzenia Wykonawcy określonego w ust. 2 umowy. W tym przypadku Wykonawcy nie przysługuje żadne dodatkowe wynagrodzenie ani roszczenie odszkodowawcze wobec Zamawiającego. Przewidziana rezygnacja (opcja) spowoduje odpowiednią zmianę ostatecznej wartości wynagrodzenia należnego Wykonawcy. Skorzystanie z prawa opcji nie stanowi zmiany umowy wymagającej sporządzenia aneksu. 14. Zamawiający informacyjnie podaje, że w trakcie realizacji umowy mogą wystąpić zamówienia, które będą opłacane z projektów unijnych i zagranicznych. Zamawiający podaje w załączniku nr 7 do SIWZ wykaz projektów obecnie obowiązujących na Uniwersytecie Gdańskim. W trakcie trwania umowy mogą obowiązywać również nowe projekty. * Przez określenie „dni robocze” Zamawiający rozumie dni od poniedziałku do piątku w godzinach 07:00 15:00, z wyłączeniem dni ustawowo wolnych od pracy i dni wolnych od pracy u Zamawiającego podanych na stronie internetowej UG.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II.5) Główny kod CPV: </w:t>
      </w:r>
      <w:r w:rsidRPr="005F050A">
        <w:rPr>
          <w:rFonts w:ascii="Times New Roman" w:eastAsia="Times New Roman" w:hAnsi="Times New Roman" w:cs="Times New Roman"/>
          <w:sz w:val="24"/>
          <w:szCs w:val="24"/>
          <w:lang w:eastAsia="pl-PL"/>
        </w:rPr>
        <w:t xml:space="preserve">33793000-5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Dodatkowe kody CPV:</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lastRenderedPageBreak/>
        <w:t xml:space="preserve">II.6) Całkowita wartość zamówienia </w:t>
      </w:r>
      <w:r w:rsidRPr="005F050A">
        <w:rPr>
          <w:rFonts w:ascii="Times New Roman" w:eastAsia="Times New Roman" w:hAnsi="Times New Roman" w:cs="Times New Roman"/>
          <w:i/>
          <w:iCs/>
          <w:sz w:val="24"/>
          <w:szCs w:val="24"/>
          <w:lang w:eastAsia="pl-PL"/>
        </w:rPr>
        <w:t>(jeżeli zamawiający podaje informacje o wartości zamówienia)</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Wartość bez VAT: </w:t>
      </w:r>
      <w:r w:rsidRPr="005F050A">
        <w:rPr>
          <w:rFonts w:ascii="Times New Roman" w:eastAsia="Times New Roman" w:hAnsi="Times New Roman" w:cs="Times New Roman"/>
          <w:sz w:val="24"/>
          <w:szCs w:val="24"/>
          <w:lang w:eastAsia="pl-PL"/>
        </w:rPr>
        <w:br/>
        <w:t xml:space="preserve">Waluta: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050A">
        <w:rPr>
          <w:rFonts w:ascii="Times New Roman" w:eastAsia="Times New Roman" w:hAnsi="Times New Roman" w:cs="Times New Roman"/>
          <w:b/>
          <w:bCs/>
          <w:sz w:val="24"/>
          <w:szCs w:val="24"/>
          <w:lang w:eastAsia="pl-PL"/>
        </w:rPr>
        <w:t>Pzp</w:t>
      </w:r>
      <w:proofErr w:type="spellEnd"/>
      <w:r w:rsidRPr="005F050A">
        <w:rPr>
          <w:rFonts w:ascii="Times New Roman" w:eastAsia="Times New Roman" w:hAnsi="Times New Roman" w:cs="Times New Roman"/>
          <w:b/>
          <w:bCs/>
          <w:sz w:val="24"/>
          <w:szCs w:val="24"/>
          <w:lang w:eastAsia="pl-PL"/>
        </w:rPr>
        <w:t xml:space="preserve">: </w:t>
      </w:r>
      <w:r w:rsidRPr="005F050A">
        <w:rPr>
          <w:rFonts w:ascii="Times New Roman" w:eastAsia="Times New Roman" w:hAnsi="Times New Roman" w:cs="Times New Roman"/>
          <w:sz w:val="24"/>
          <w:szCs w:val="24"/>
          <w:lang w:eastAsia="pl-PL"/>
        </w:rPr>
        <w:t xml:space="preserve">Nie </w:t>
      </w:r>
      <w:r w:rsidRPr="005F05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miesiącach:  12  </w:t>
      </w:r>
      <w:r w:rsidRPr="005F050A">
        <w:rPr>
          <w:rFonts w:ascii="Times New Roman" w:eastAsia="Times New Roman" w:hAnsi="Times New Roman" w:cs="Times New Roman"/>
          <w:i/>
          <w:iCs/>
          <w:sz w:val="24"/>
          <w:szCs w:val="24"/>
          <w:lang w:eastAsia="pl-PL"/>
        </w:rPr>
        <w:t xml:space="preserve"> lub </w:t>
      </w:r>
      <w:r w:rsidRPr="005F050A">
        <w:rPr>
          <w:rFonts w:ascii="Times New Roman" w:eastAsia="Times New Roman" w:hAnsi="Times New Roman" w:cs="Times New Roman"/>
          <w:b/>
          <w:bCs/>
          <w:sz w:val="24"/>
          <w:szCs w:val="24"/>
          <w:lang w:eastAsia="pl-PL"/>
        </w:rPr>
        <w:t>dniach:</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i/>
          <w:iCs/>
          <w:sz w:val="24"/>
          <w:szCs w:val="24"/>
          <w:lang w:eastAsia="pl-PL"/>
        </w:rPr>
        <w:t>lub</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data rozpoczęcia: </w:t>
      </w:r>
      <w:r w:rsidRPr="005F050A">
        <w:rPr>
          <w:rFonts w:ascii="Times New Roman" w:eastAsia="Times New Roman" w:hAnsi="Times New Roman" w:cs="Times New Roman"/>
          <w:sz w:val="24"/>
          <w:szCs w:val="24"/>
          <w:lang w:eastAsia="pl-PL"/>
        </w:rPr>
        <w:t> </w:t>
      </w:r>
      <w:r w:rsidRPr="005F050A">
        <w:rPr>
          <w:rFonts w:ascii="Times New Roman" w:eastAsia="Times New Roman" w:hAnsi="Times New Roman" w:cs="Times New Roman"/>
          <w:i/>
          <w:iCs/>
          <w:sz w:val="24"/>
          <w:szCs w:val="24"/>
          <w:lang w:eastAsia="pl-PL"/>
        </w:rPr>
        <w:t xml:space="preserve"> lub </w:t>
      </w:r>
      <w:r w:rsidRPr="005F050A">
        <w:rPr>
          <w:rFonts w:ascii="Times New Roman" w:eastAsia="Times New Roman" w:hAnsi="Times New Roman" w:cs="Times New Roman"/>
          <w:b/>
          <w:bCs/>
          <w:sz w:val="24"/>
          <w:szCs w:val="24"/>
          <w:lang w:eastAsia="pl-PL"/>
        </w:rPr>
        <w:t xml:space="preserve">zakończenia: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II.9) Informacje dodatkowe: </w:t>
      </w:r>
      <w:r w:rsidRPr="005F050A">
        <w:rPr>
          <w:rFonts w:ascii="Times New Roman" w:eastAsia="Times New Roman" w:hAnsi="Times New Roman" w:cs="Times New Roman"/>
          <w:sz w:val="24"/>
          <w:szCs w:val="24"/>
          <w:lang w:eastAsia="pl-PL"/>
        </w:rPr>
        <w:t xml:space="preserve">1. Termin wykonania zamówienia: 12 miesięcy od dnia zawarcia umowy lub do wcześniejszego wyczerpania wartości umowy brutto, w zależności od tego który wariant nastąpi wcześniej. W przypadku niewyczerpania wartości umowy brutto w terminie obowiązywania umowy, termin ten może ulec wydłużeniu na podstawie § 10 ust. 1 pkt 3 lit. d projektu umowy. 2. Termin realizacji zamówień częściowych nie może być dłuższy niż 4 tygodnie od dnia złożenia zamówienia przez uprawnionego pracownika Zamawiającego z uwzględnieniem zapisów rozdziału XIV SIWZ. Termin realizacji zamówienia częściowego stanowi jedno z kryteriów oceny ofert, które zostało szczegółowo opisane w rozdziale XIV.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III.1) WARUNKI UDZIAŁU W POSTĘPOWANIU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4 i 8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w:t>
      </w:r>
      <w:r w:rsidRPr="005F050A">
        <w:rPr>
          <w:rFonts w:ascii="Times New Roman" w:eastAsia="Times New Roman" w:hAnsi="Times New Roman" w:cs="Times New Roman"/>
          <w:sz w:val="24"/>
          <w:szCs w:val="24"/>
          <w:lang w:eastAsia="pl-PL"/>
        </w:rPr>
        <w:lastRenderedPageBreak/>
        <w:t xml:space="preserve">restrukturyzacyjnym jest przewidziane zaspokojenie wierzycieli przez likwidację jego majątku lub sąd zarządził likwidację jego majątku w trybie art. 332 ust. 1 ustawy z dnia 15 maja 2015r. – Prawo restrukturyzacyjne (Dz. U. z 2017r.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i 2491 oraz z 2018r. poz. 398, 685, 1544 i 1629),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2 – jeżeli nie upłynęły 3 lata od dnia zaistnienia zdarzenia będącego podstawą wykluczenia.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5F050A">
        <w:rPr>
          <w:rFonts w:ascii="Times New Roman" w:eastAsia="Times New Roman" w:hAnsi="Times New Roman" w:cs="Times New Roman"/>
          <w:sz w:val="24"/>
          <w:szCs w:val="24"/>
          <w:lang w:eastAsia="pl-PL"/>
        </w:rPr>
        <w:sym w:font="Symbol" w:char="F02D"/>
      </w:r>
      <w:r w:rsidRPr="005F050A">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5F050A">
        <w:rPr>
          <w:rFonts w:ascii="Times New Roman" w:eastAsia="Times New Roman" w:hAnsi="Times New Roman" w:cs="Times New Roman"/>
          <w:sz w:val="24"/>
          <w:szCs w:val="24"/>
          <w:lang w:eastAsia="pl-PL"/>
        </w:rPr>
        <w:sym w:font="Symbol" w:char="F02D"/>
      </w:r>
      <w:r w:rsidRPr="005F050A">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w:t>
      </w:r>
      <w:r w:rsidRPr="005F050A">
        <w:rPr>
          <w:rFonts w:ascii="Times New Roman" w:eastAsia="Times New Roman" w:hAnsi="Times New Roman" w:cs="Times New Roman"/>
          <w:sz w:val="24"/>
          <w:szCs w:val="24"/>
          <w:lang w:eastAsia="pl-PL"/>
        </w:rPr>
        <w:lastRenderedPageBreak/>
        <w:t xml:space="preserve">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16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6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1)- 5)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specyfikacji technicznej (w języku polskim albo angielskim) zaoferowanego szkła, potwierdzającej spełnianie wymagań zawartych w załączniku nr 1a. Dopuszcza się wydruki ze stron internetowych producenta, katalogi producenta, foldery producenta itp., w formie określonej w pkt 10. W przypadku Wykonawców ubiegających się wspólnie o udzielenie zamówienia, Wykonawcy ci składają wspólnie dokument, o którym mowa w pkt 3. Dokumenty wymienione w pkt 2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- 4) i w pkt 3 Wykonawca, którego oferta została najwyżej oceniona, składa na wezwanie Zamawiającego (zgodnie z zapisem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3) Jeżeli oferta Wykonawców, o których mowa w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w:t>
      </w:r>
      <w:r w:rsidRPr="005F050A">
        <w:rPr>
          <w:rFonts w:ascii="Times New Roman" w:eastAsia="Times New Roman" w:hAnsi="Times New Roman" w:cs="Times New Roman"/>
          <w:sz w:val="24"/>
          <w:szCs w:val="24"/>
          <w:lang w:eastAsia="pl-PL"/>
        </w:rPr>
        <w:lastRenderedPageBreak/>
        <w:t xml:space="preserve">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Dokumenty lub oświadczenia, o których mowa w niniejszym rozdziale, inne niż pełnomocnictwa, o których mowa w pkt. 5 i oświadczenie, o którym mowa w pkt 1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muszą być składane w oryginale lub kopii poświadczonej za zgodność z oryginałem. 10. 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11. Poświadczenie za zgodność z oryginałem następuje przez opatrzenie kopii dokumentu lub kopii oświadczenia, sporządzonych w postaci papierowej, własnoręcznym podpisem.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w:t>
      </w:r>
      <w:r w:rsidRPr="005F050A">
        <w:rPr>
          <w:rFonts w:ascii="Times New Roman" w:eastAsia="Times New Roman" w:hAnsi="Times New Roman" w:cs="Times New Roman"/>
          <w:sz w:val="24"/>
          <w:szCs w:val="24"/>
          <w:lang w:eastAsia="pl-PL"/>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lub oświadczenia sporządzone w języku obcym muszą być składane wraz z tłumaczeniem na język polski, z zastrzeżeniem pkt 3. 2) W przypadku wskazania przez Wykonawcę w jednolitym dokumencie dostępności oświadczeń lub dokumentów, o których mowa w pkt 2 oraz w pkt 15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5F050A">
        <w:rPr>
          <w:rFonts w:ascii="Times New Roman" w:eastAsia="Times New Roman" w:hAnsi="Times New Roman" w:cs="Times New Roman"/>
          <w:sz w:val="24"/>
          <w:szCs w:val="24"/>
          <w:lang w:eastAsia="pl-PL"/>
        </w:rPr>
        <w:t>ppkt</w:t>
      </w:r>
      <w:proofErr w:type="spellEnd"/>
      <w:r w:rsidRPr="005F050A">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 ze zm.). </w:t>
      </w:r>
      <w:r w:rsidRPr="005F050A">
        <w:rPr>
          <w:rFonts w:ascii="Times New Roman" w:eastAsia="Times New Roman" w:hAnsi="Times New Roman" w:cs="Times New Roman"/>
          <w:sz w:val="24"/>
          <w:szCs w:val="24"/>
          <w:lang w:eastAsia="pl-PL"/>
        </w:rPr>
        <w:br/>
        <w:t xml:space="preserve">Informacje dodatkowe wg. kompleksowego opisu w sekcji III.1.1.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III.1.2) Sytuacja finansowa lub ekonomiczna </w:t>
      </w:r>
      <w:r w:rsidRPr="005F050A">
        <w:rPr>
          <w:rFonts w:ascii="Times New Roman" w:eastAsia="Times New Roman" w:hAnsi="Times New Roman" w:cs="Times New Roman"/>
          <w:sz w:val="24"/>
          <w:szCs w:val="24"/>
          <w:lang w:eastAsia="pl-PL"/>
        </w:rPr>
        <w:br/>
        <w:t xml:space="preserve">Określenie warunków: wg. kompleksowego opisu w sekcji III.1.1. </w:t>
      </w:r>
      <w:r w:rsidRPr="005F050A">
        <w:rPr>
          <w:rFonts w:ascii="Times New Roman" w:eastAsia="Times New Roman" w:hAnsi="Times New Roman" w:cs="Times New Roman"/>
          <w:sz w:val="24"/>
          <w:szCs w:val="24"/>
          <w:lang w:eastAsia="pl-PL"/>
        </w:rPr>
        <w:br/>
        <w:t xml:space="preserve">Informacje dodatkowe wg. kompleksowego opisu w sekcji III.1.1.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III.1.3) Zdolność techniczna lub zawodowa </w:t>
      </w:r>
      <w:r w:rsidRPr="005F050A">
        <w:rPr>
          <w:rFonts w:ascii="Times New Roman" w:eastAsia="Times New Roman" w:hAnsi="Times New Roman" w:cs="Times New Roman"/>
          <w:sz w:val="24"/>
          <w:szCs w:val="24"/>
          <w:lang w:eastAsia="pl-PL"/>
        </w:rPr>
        <w:br/>
        <w:t xml:space="preserve">Określenie warunków: wg. kompleksowego opisu w sekcji III.1.1.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F050A">
        <w:rPr>
          <w:rFonts w:ascii="Times New Roman" w:eastAsia="Times New Roman" w:hAnsi="Times New Roman" w:cs="Times New Roman"/>
          <w:sz w:val="24"/>
          <w:szCs w:val="24"/>
          <w:lang w:eastAsia="pl-PL"/>
        </w:rPr>
        <w:br/>
        <w:t xml:space="preserve">Informacje dodatkowe: wg. kompleksowego opisu w sekcji III.1.1.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III.2) PODSTAWY WYKLUCZENIA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050A">
        <w:rPr>
          <w:rFonts w:ascii="Times New Roman" w:eastAsia="Times New Roman" w:hAnsi="Times New Roman" w:cs="Times New Roman"/>
          <w:b/>
          <w:bCs/>
          <w:sz w:val="24"/>
          <w:szCs w:val="24"/>
          <w:lang w:eastAsia="pl-PL"/>
        </w:rPr>
        <w:t>Pzp</w:t>
      </w:r>
      <w:proofErr w:type="spellEnd"/>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050A">
        <w:rPr>
          <w:rFonts w:ascii="Times New Roman" w:eastAsia="Times New Roman" w:hAnsi="Times New Roman" w:cs="Times New Roman"/>
          <w:b/>
          <w:bCs/>
          <w:sz w:val="24"/>
          <w:szCs w:val="24"/>
          <w:lang w:eastAsia="pl-PL"/>
        </w:rPr>
        <w:t>Pzp</w:t>
      </w:r>
      <w:proofErr w:type="spellEnd"/>
      <w:r w:rsidRPr="005F05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050A">
        <w:rPr>
          <w:rFonts w:ascii="Times New Roman" w:eastAsia="Times New Roman" w:hAnsi="Times New Roman" w:cs="Times New Roman"/>
          <w:sz w:val="24"/>
          <w:szCs w:val="24"/>
          <w:lang w:eastAsia="pl-PL"/>
        </w:rPr>
        <w:br/>
        <w:t xml:space="preserve">Tak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Oświadczenie o spełnianiu kryteriów selekcji </w:t>
      </w:r>
      <w:r w:rsidRPr="005F050A">
        <w:rPr>
          <w:rFonts w:ascii="Times New Roman" w:eastAsia="Times New Roman" w:hAnsi="Times New Roman" w:cs="Times New Roman"/>
          <w:sz w:val="24"/>
          <w:szCs w:val="24"/>
          <w:lang w:eastAsia="pl-PL"/>
        </w:rPr>
        <w:br/>
        <w:t xml:space="preserve">Nie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wg. kompleksowego opisu w sekcji III.1.1.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III.5.1) W ZAKRESIE SPEŁNIANIA WARUNKÓW UDZIAŁU W POSTĘPOWANIU:</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wg. kompleksowego opisu w sekcji III.1.1.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III.5.2) W ZAKRESIE KRYTERIÓW SELEKCJI:</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wg. kompleksowego opisu w sekcji III.1.1.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III.7) INNE DOKUMENTY NIE WYMIENIONE W pkt III.3) - III.6)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u w:val="single"/>
          <w:lang w:eastAsia="pl-PL"/>
        </w:rPr>
        <w:t xml:space="preserve">SEKCJA IV: PROCEDURA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IV.1) OPIS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IV.1.1) Tryb udzielenia zamówienia: </w:t>
      </w:r>
      <w:r w:rsidRPr="005F050A">
        <w:rPr>
          <w:rFonts w:ascii="Times New Roman" w:eastAsia="Times New Roman" w:hAnsi="Times New Roman" w:cs="Times New Roman"/>
          <w:sz w:val="24"/>
          <w:szCs w:val="24"/>
          <w:lang w:eastAsia="pl-PL"/>
        </w:rPr>
        <w:t xml:space="preserve">Przetarg nieograniczony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IV.1.2) Zamawiający żąda wniesienia wadium:</w:t>
      </w:r>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lastRenderedPageBreak/>
        <w:t xml:space="preserve">Nie </w:t>
      </w:r>
      <w:r w:rsidRPr="005F050A">
        <w:rPr>
          <w:rFonts w:ascii="Times New Roman" w:eastAsia="Times New Roman" w:hAnsi="Times New Roman" w:cs="Times New Roman"/>
          <w:sz w:val="24"/>
          <w:szCs w:val="24"/>
          <w:lang w:eastAsia="pl-PL"/>
        </w:rPr>
        <w:br/>
        <w:t xml:space="preserve">Informacja na temat wadium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IV.1.3) Przewiduje się udzielenie zaliczek na poczet wykonania zamówienia:</w:t>
      </w:r>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r w:rsidRPr="005F050A">
        <w:rPr>
          <w:rFonts w:ascii="Times New Roman" w:eastAsia="Times New Roman" w:hAnsi="Times New Roman" w:cs="Times New Roman"/>
          <w:sz w:val="24"/>
          <w:szCs w:val="24"/>
          <w:lang w:eastAsia="pl-PL"/>
        </w:rPr>
        <w:br/>
        <w:t xml:space="preserve">Należy podać informacje na temat udzielania zaliczek: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r w:rsidRPr="005F05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050A">
        <w:rPr>
          <w:rFonts w:ascii="Times New Roman" w:eastAsia="Times New Roman" w:hAnsi="Times New Roman" w:cs="Times New Roman"/>
          <w:sz w:val="24"/>
          <w:szCs w:val="24"/>
          <w:lang w:eastAsia="pl-PL"/>
        </w:rPr>
        <w:br/>
        <w:t xml:space="preserve">Nie </w:t>
      </w:r>
      <w:r w:rsidRPr="005F050A">
        <w:rPr>
          <w:rFonts w:ascii="Times New Roman" w:eastAsia="Times New Roman" w:hAnsi="Times New Roman" w:cs="Times New Roman"/>
          <w:sz w:val="24"/>
          <w:szCs w:val="24"/>
          <w:lang w:eastAsia="pl-PL"/>
        </w:rPr>
        <w:br/>
        <w:t xml:space="preserve">Informacje dodatkowe: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IV.1.5.) Wymaga się złożenia oferty wariantowej: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Nie </w:t>
      </w:r>
      <w:r w:rsidRPr="005F050A">
        <w:rPr>
          <w:rFonts w:ascii="Times New Roman" w:eastAsia="Times New Roman" w:hAnsi="Times New Roman" w:cs="Times New Roman"/>
          <w:sz w:val="24"/>
          <w:szCs w:val="24"/>
          <w:lang w:eastAsia="pl-PL"/>
        </w:rPr>
        <w:br/>
        <w:t xml:space="preserve">Dopuszcza się złożenie oferty wariantowej </w:t>
      </w:r>
      <w:r w:rsidRPr="005F050A">
        <w:rPr>
          <w:rFonts w:ascii="Times New Roman" w:eastAsia="Times New Roman" w:hAnsi="Times New Roman" w:cs="Times New Roman"/>
          <w:sz w:val="24"/>
          <w:szCs w:val="24"/>
          <w:lang w:eastAsia="pl-PL"/>
        </w:rPr>
        <w:br/>
        <w:t xml:space="preserve">Nie </w:t>
      </w:r>
      <w:r w:rsidRPr="005F05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050A">
        <w:rPr>
          <w:rFonts w:ascii="Times New Roman" w:eastAsia="Times New Roman" w:hAnsi="Times New Roman" w:cs="Times New Roman"/>
          <w:sz w:val="24"/>
          <w:szCs w:val="24"/>
          <w:lang w:eastAsia="pl-PL"/>
        </w:rPr>
        <w:br/>
        <w:t xml:space="preserve">Nie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Liczba wykonawców   </w:t>
      </w:r>
      <w:r w:rsidRPr="005F050A">
        <w:rPr>
          <w:rFonts w:ascii="Times New Roman" w:eastAsia="Times New Roman" w:hAnsi="Times New Roman" w:cs="Times New Roman"/>
          <w:sz w:val="24"/>
          <w:szCs w:val="24"/>
          <w:lang w:eastAsia="pl-PL"/>
        </w:rPr>
        <w:br/>
        <w:t xml:space="preserve">Przewidywana minimalna liczba wykonawców </w:t>
      </w:r>
      <w:r w:rsidRPr="005F050A">
        <w:rPr>
          <w:rFonts w:ascii="Times New Roman" w:eastAsia="Times New Roman" w:hAnsi="Times New Roman" w:cs="Times New Roman"/>
          <w:sz w:val="24"/>
          <w:szCs w:val="24"/>
          <w:lang w:eastAsia="pl-PL"/>
        </w:rPr>
        <w:br/>
        <w:t xml:space="preserve">Maksymalna liczba wykonawców   </w:t>
      </w:r>
      <w:r w:rsidRPr="005F050A">
        <w:rPr>
          <w:rFonts w:ascii="Times New Roman" w:eastAsia="Times New Roman" w:hAnsi="Times New Roman" w:cs="Times New Roman"/>
          <w:sz w:val="24"/>
          <w:szCs w:val="24"/>
          <w:lang w:eastAsia="pl-PL"/>
        </w:rPr>
        <w:br/>
        <w:t xml:space="preserve">Kryteria selekcji wykonawców: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IV.1.7) Informacje na temat umowy ramowej lub dynamicznego systemu zakupów: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Umowa ramowa będzie zawarta: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Czy przewiduje się ograniczenie liczby uczestników umowy ramowej: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Przewidziana maksymalna liczba uczestników umowy ramowej: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Informacje dodatkowe: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Zamówienie obejmuje ustanowienie dynamicznego systemu zakupów: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lastRenderedPageBreak/>
        <w:t xml:space="preserve">Informacje dodatkowe: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IV.1.8) Aukcja elektroniczna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Przewidziane jest przeprowadzenie aukcji elektronicznej </w:t>
      </w:r>
      <w:r w:rsidRPr="005F050A">
        <w:rPr>
          <w:rFonts w:ascii="Times New Roman" w:eastAsia="Times New Roman" w:hAnsi="Times New Roman" w:cs="Times New Roman"/>
          <w:i/>
          <w:iCs/>
          <w:sz w:val="24"/>
          <w:szCs w:val="24"/>
          <w:lang w:eastAsia="pl-PL"/>
        </w:rPr>
        <w:t xml:space="preserve">(przetarg nieograniczony, przetarg ograniczony, negocjacje z ogłoszeniem) </w:t>
      </w:r>
      <w:r w:rsidRPr="005F050A">
        <w:rPr>
          <w:rFonts w:ascii="Times New Roman" w:eastAsia="Times New Roman" w:hAnsi="Times New Roman" w:cs="Times New Roman"/>
          <w:sz w:val="24"/>
          <w:szCs w:val="24"/>
          <w:lang w:eastAsia="pl-PL"/>
        </w:rPr>
        <w:t xml:space="preserve">Nie </w:t>
      </w:r>
      <w:r w:rsidRPr="005F050A">
        <w:rPr>
          <w:rFonts w:ascii="Times New Roman" w:eastAsia="Times New Roman" w:hAnsi="Times New Roman" w:cs="Times New Roman"/>
          <w:sz w:val="24"/>
          <w:szCs w:val="24"/>
          <w:lang w:eastAsia="pl-PL"/>
        </w:rPr>
        <w:br/>
        <w:t xml:space="preserve">Należy podać adres strony internetowej, na której aukcja będzie prowadzona: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050A">
        <w:rPr>
          <w:rFonts w:ascii="Times New Roman" w:eastAsia="Times New Roman" w:hAnsi="Times New Roman" w:cs="Times New Roman"/>
          <w:sz w:val="24"/>
          <w:szCs w:val="24"/>
          <w:lang w:eastAsia="pl-PL"/>
        </w:rPr>
        <w:br/>
        <w:t xml:space="preserve">Informacje dotyczące przebiegu aukcji elektronicznej: </w:t>
      </w:r>
      <w:r w:rsidRPr="005F05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05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05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050A">
        <w:rPr>
          <w:rFonts w:ascii="Times New Roman" w:eastAsia="Times New Roman" w:hAnsi="Times New Roman" w:cs="Times New Roman"/>
          <w:sz w:val="24"/>
          <w:szCs w:val="24"/>
          <w:lang w:eastAsia="pl-PL"/>
        </w:rPr>
        <w:br/>
        <w:t xml:space="preserve">Informacje o liczbie etapów aukcji elektronicznej i czasie ich trwania: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t xml:space="preserve">Czas trwania: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050A">
        <w:rPr>
          <w:rFonts w:ascii="Times New Roman" w:eastAsia="Times New Roman" w:hAnsi="Times New Roman" w:cs="Times New Roman"/>
          <w:sz w:val="24"/>
          <w:szCs w:val="24"/>
          <w:lang w:eastAsia="pl-PL"/>
        </w:rPr>
        <w:br/>
        <w:t xml:space="preserve">Warunki zamknięcia aukcji elektronicznej: </w:t>
      </w:r>
      <w:r w:rsidRPr="005F050A">
        <w:rPr>
          <w:rFonts w:ascii="Times New Roman" w:eastAsia="Times New Roman" w:hAnsi="Times New Roman" w:cs="Times New Roman"/>
          <w:sz w:val="24"/>
          <w:szCs w:val="24"/>
          <w:lang w:eastAsia="pl-PL"/>
        </w:rPr>
        <w:br/>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IV.2) KRYTERIA OCENY OFERT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IV.2.1) Kryteria oceny ofert: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IV.2.2) Kryteria</w:t>
      </w:r>
      <w:r w:rsidRPr="005F05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42"/>
        <w:gridCol w:w="1016"/>
      </w:tblGrid>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Znaczenie</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60,00</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2) Termin realizacji zamówienia częściowego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40,00</w:t>
            </w:r>
          </w:p>
        </w:tc>
      </w:tr>
    </w:tbl>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050A">
        <w:rPr>
          <w:rFonts w:ascii="Times New Roman" w:eastAsia="Times New Roman" w:hAnsi="Times New Roman" w:cs="Times New Roman"/>
          <w:b/>
          <w:bCs/>
          <w:sz w:val="24"/>
          <w:szCs w:val="24"/>
          <w:lang w:eastAsia="pl-PL"/>
        </w:rPr>
        <w:t>Pzp</w:t>
      </w:r>
      <w:proofErr w:type="spellEnd"/>
      <w:r w:rsidRPr="005F050A">
        <w:rPr>
          <w:rFonts w:ascii="Times New Roman" w:eastAsia="Times New Roman" w:hAnsi="Times New Roman" w:cs="Times New Roman"/>
          <w:b/>
          <w:bCs/>
          <w:sz w:val="24"/>
          <w:szCs w:val="24"/>
          <w:lang w:eastAsia="pl-PL"/>
        </w:rPr>
        <w:t xml:space="preserve"> </w:t>
      </w:r>
      <w:r w:rsidRPr="005F050A">
        <w:rPr>
          <w:rFonts w:ascii="Times New Roman" w:eastAsia="Times New Roman" w:hAnsi="Times New Roman" w:cs="Times New Roman"/>
          <w:sz w:val="24"/>
          <w:szCs w:val="24"/>
          <w:lang w:eastAsia="pl-PL"/>
        </w:rPr>
        <w:t xml:space="preserve">(przetarg nieograniczony) </w:t>
      </w:r>
      <w:r w:rsidRPr="005F050A">
        <w:rPr>
          <w:rFonts w:ascii="Times New Roman" w:eastAsia="Times New Roman" w:hAnsi="Times New Roman" w:cs="Times New Roman"/>
          <w:sz w:val="24"/>
          <w:szCs w:val="24"/>
          <w:lang w:eastAsia="pl-PL"/>
        </w:rPr>
        <w:br/>
        <w:t xml:space="preserve">Tak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IV.3) Negocjacje z ogłoszeniem, dialog konkurencyjny, partnerstwo innowacyjne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IV.3.1) Informacje na temat negocjacji z ogłoszeniem</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Minimalne wymagania, które muszą spełniać wszystkie oferty: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5F050A">
        <w:rPr>
          <w:rFonts w:ascii="Times New Roman" w:eastAsia="Times New Roman" w:hAnsi="Times New Roman" w:cs="Times New Roman"/>
          <w:sz w:val="24"/>
          <w:szCs w:val="24"/>
          <w:lang w:eastAsia="pl-PL"/>
        </w:rPr>
        <w:lastRenderedPageBreak/>
        <w:t xml:space="preserve">bez przeprowadzenia negocjacji </w:t>
      </w:r>
      <w:r w:rsidRPr="005F050A">
        <w:rPr>
          <w:rFonts w:ascii="Times New Roman" w:eastAsia="Times New Roman" w:hAnsi="Times New Roman" w:cs="Times New Roman"/>
          <w:sz w:val="24"/>
          <w:szCs w:val="24"/>
          <w:lang w:eastAsia="pl-PL"/>
        </w:rPr>
        <w:br/>
        <w:t xml:space="preserve">Przewidziany jest podział negocjacji na etapy w celu ograniczenia liczby ofert: </w:t>
      </w:r>
      <w:r w:rsidRPr="005F050A">
        <w:rPr>
          <w:rFonts w:ascii="Times New Roman" w:eastAsia="Times New Roman" w:hAnsi="Times New Roman" w:cs="Times New Roman"/>
          <w:sz w:val="24"/>
          <w:szCs w:val="24"/>
          <w:lang w:eastAsia="pl-PL"/>
        </w:rPr>
        <w:br/>
        <w:t xml:space="preserve">Należy podać informacje na temat etapów negocjacji (w tym liczbę etapów):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Informacje dodatkowe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IV.3.2) Informacje na temat dialogu konkurencyjnego</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Wstępny harmonogram postępowania: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Podział dialogu na etapy w celu ograniczenia liczby rozwiązań: </w:t>
      </w:r>
      <w:r w:rsidRPr="005F050A">
        <w:rPr>
          <w:rFonts w:ascii="Times New Roman" w:eastAsia="Times New Roman" w:hAnsi="Times New Roman" w:cs="Times New Roman"/>
          <w:sz w:val="24"/>
          <w:szCs w:val="24"/>
          <w:lang w:eastAsia="pl-PL"/>
        </w:rPr>
        <w:br/>
        <w:t xml:space="preserve">Należy podać informacje na temat etapów dialogu: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Informacje dodatkowe: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IV.3.3) Informacje na temat partnerstwa innowacyjnego</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Informacje dodatkowe: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IV.4) Licytacja elektroniczna </w:t>
      </w:r>
      <w:r w:rsidRPr="005F050A">
        <w:rPr>
          <w:rFonts w:ascii="Times New Roman" w:eastAsia="Times New Roman" w:hAnsi="Times New Roman" w:cs="Times New Roman"/>
          <w:sz w:val="24"/>
          <w:szCs w:val="24"/>
          <w:lang w:eastAsia="pl-PL"/>
        </w:rPr>
        <w:br/>
        <w:t xml:space="preserve">Adres strony internetowej, na której będzie prowadzona licytacja elektroniczna: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Informacje o liczbie etapów licytacji elektronicznej i czasie ich trwania: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Czas trwania: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Termin składania wniosków o dopuszczenie do udziału w licytacji elektronicznej: </w:t>
      </w:r>
      <w:r w:rsidRPr="005F050A">
        <w:rPr>
          <w:rFonts w:ascii="Times New Roman" w:eastAsia="Times New Roman" w:hAnsi="Times New Roman" w:cs="Times New Roman"/>
          <w:sz w:val="24"/>
          <w:szCs w:val="24"/>
          <w:lang w:eastAsia="pl-PL"/>
        </w:rPr>
        <w:br/>
        <w:t xml:space="preserve">Data: godzina: </w:t>
      </w:r>
      <w:r w:rsidRPr="005F050A">
        <w:rPr>
          <w:rFonts w:ascii="Times New Roman" w:eastAsia="Times New Roman" w:hAnsi="Times New Roman" w:cs="Times New Roman"/>
          <w:sz w:val="24"/>
          <w:szCs w:val="24"/>
          <w:lang w:eastAsia="pl-PL"/>
        </w:rPr>
        <w:br/>
        <w:t xml:space="preserve">Termin otwarcia licytacji elektronicznej: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Termin i warunki zamknięcia licytacji elektronicznej: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t xml:space="preserve">Wymagania dotyczące zabezpieczenia należytego wykonania umowy: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t xml:space="preserve">Informacje dodatkowe: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IV.5) ZMIANA UMOWY</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050A">
        <w:rPr>
          <w:rFonts w:ascii="Times New Roman" w:eastAsia="Times New Roman" w:hAnsi="Times New Roman" w:cs="Times New Roman"/>
          <w:sz w:val="24"/>
          <w:szCs w:val="24"/>
          <w:lang w:eastAsia="pl-PL"/>
        </w:rPr>
        <w:t xml:space="preserve"> Tak </w:t>
      </w:r>
      <w:r w:rsidRPr="005F050A">
        <w:rPr>
          <w:rFonts w:ascii="Times New Roman" w:eastAsia="Times New Roman" w:hAnsi="Times New Roman" w:cs="Times New Roman"/>
          <w:sz w:val="24"/>
          <w:szCs w:val="24"/>
          <w:lang w:eastAsia="pl-PL"/>
        </w:rPr>
        <w:br/>
        <w:t xml:space="preserve">Należy wskazać zakres, charakter zmian oraz warunki wprowadzenia zmian: </w:t>
      </w:r>
      <w:r w:rsidRPr="005F050A">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w zakresie przedmiotowym, w przypadku gdy po złożeniu oferty nastąpiła konieczność zastąpienia szkła objętego umową „zamiennikiem/ odpowiednikiem”, na skutek: a) wycofania z produkcji szkła i/lub wprowadzenia szkła nowej generacji i/lub nowego szkła, co potwierdzone być musi oświadczeniem producenta lub innym dokumentem (w przypadku braku możliwości uzyskania oświadczenia producenta), po uzyskaniu pisemnej zgody Zamawiającego. Dostarczony zamiennik/ odpowiednik musi spełniać co najmniej wszystkie wymagania zawarte w załączniku 1a lub je przewyższać, z zastrzeżeniem, że zamiennik/odpowiednik musi pochodzić od tego samego producenta, co pierwotnie zaoferowany w ofercie, b) zmiany nazwy szkła, c) zmiany sposobu pakowania. Powyższe zmiany nie mogą skutkować zmianą produktów w zakresie parametrów określonych w ofercie tj. muszą zachować tożsamość składu fizyko-chemicznego, zapewnić jednakową jakość wyników badań lub analiz przy realizacji badań i doświadczeń, nie mogą skutkować zwiększeniem cen jednostkowych brutto zawartych w ofercie oraz być niekorzystne dla Zamawiającego. 3) zmiany terminu realizacji umowy określonego w §2: a) poprzez jego wydłużenie o okres odpowiadający trwaniu przeszkody w wykonywaniu zamówienia w wyniku zaistnienia siły wyższej, o której mowa w § 9, b) poprzez jego wydłużenie o okres odpowiadający trwaniu przeszkody w wykonywaniu zamówienia, z przyczyny organizacyjnej leżącej po stronie Zamawiającego w szczególności w sytuacji gdy nastąpi niemożliwość odbioru szkła przez przedstawiciela Zamawiającego (z powodu absencji pracowniczej tj. usprawiedliwionej lub nieusprawiedliwionej nieobecności w pracy) lub zmiana miejsca dostawy, c) poprzez jego wydłużenie o okres odpowiadający trwaniu przeszkody w wykonywaniu zamówienia, w wyniku wystąpienia przyczyn technicznych niezawinionych przez Wykonawcę, związanych w szczególności z okresowym brakiem dostępności u producenta lub wstrzymaniem produkcji szkła, wskazanego w ofercie, poparte oświadczeniem producenta odczynników lub innym dokumentem (w przypadku braku możliwości uzyskania oświadczenia producenta), po uzyskaniu pisemnej zgody Zamawiającego, d) poprzez jego wydłużenie o okres nie dłuższy niż 12 miesięcy, w przypadku niewyczerpania wartości wynagrodzenia brutto, o którym mowa w § 3 ust. 2,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zmiany, jeżeli nie są istotne w rozumieniu art. 144 ust. 1e ustawy, niezależnie od ich wartości, 6) zmiany </w:t>
      </w:r>
      <w:r w:rsidRPr="005F050A">
        <w:rPr>
          <w:rFonts w:ascii="Times New Roman" w:eastAsia="Times New Roman" w:hAnsi="Times New Roman" w:cs="Times New Roman"/>
          <w:sz w:val="24"/>
          <w:szCs w:val="24"/>
          <w:lang w:eastAsia="pl-PL"/>
        </w:rPr>
        <w:lastRenderedPageBreak/>
        <w:t xml:space="preserve">zakresu podwykonawstwa w porównaniu do wskazanego w ofercie Wykonawcy, lub wprowadzenie Podwykonawcy, w sytuacji gdy Wykonawca wskazał w ofercie, że wykona zamówienie samodzielnie, 7) zmiany wynagrodzenia brutto Wykonawcy w przypadku, gdy w wydłużonym zgodnie z ust. 1 pkt 3 lit. d) okresie obowiązywania umowy nastąpi: a) zmiana obowiązującej stawki podatku VAT, b) zmiany wysokości minimalnego wynagrodzenia za pracę albo wysokości minimalnej stawki godzinowej, ustalonych na podstawie przepisów ustawy z dnia 10.10.2002r. o minimalnym wynagrodzeniu za pracę (t. j. Dz. U. z 2015 r. poz.2008 oraz z 2016 r. poz.1265), c) zmiany zasad podlegania ubezpieczeniom społecznym lub ubezpieczeniu zdrowotnemu lub wysokości stawki składki na ubezpieczenie społeczne lub zdrowotne, - a zmiany te będą miały wpływ na koszty wykonania zamówienia przez Wykonawcę – zastosowanie mają zasady wprowadzania zmian wysokości wynagrodzenia należnego Wykonawcy, określone w postanowieniach ust. 2-7.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dnia wejście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dnia otrzymania wniosku od Zamawiającego. 7. Jeżeli w trakcie procedury opisanej w ust. 2 - 6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Zmiany postanowień zawartej umowy, o których mowa w ust. 1 pkt. 1) – 6) wymagają dla swej ważności formy pisemnej w postaci aneksu podpisanego przez strony, z zastrzeżeniem § 5 ust. 14 umowy. Wniosek o </w:t>
      </w:r>
      <w:r w:rsidRPr="005F050A">
        <w:rPr>
          <w:rFonts w:ascii="Times New Roman" w:eastAsia="Times New Roman" w:hAnsi="Times New Roman" w:cs="Times New Roman"/>
          <w:sz w:val="24"/>
          <w:szCs w:val="24"/>
          <w:lang w:eastAsia="pl-PL"/>
        </w:rPr>
        <w:lastRenderedPageBreak/>
        <w:t xml:space="preserve">wprowadzenie tych zmian musi być złożony na piśmie i uzasadniony. 9. Aneks waloryzacyjny, o którym mowa w ust. 7 zostanie podpisany niezwłocznie po przedstawieniu przez Wykonawcę kompletnego wniosku z załącznikami. Zmiana wysokości wynagrodzenia Wykonawcy obowiązywać będzie od dnia wejścia w życie zmian, o których mowa w ust. 1 pkt 7). 10. Strony ustalają, że w momencie objęcia Zamawiającego wynikającym z przepisów prawa wymogiem przyjmowania faktur wyłącznie w postaci e-faktury, wprowadzony zostanie stosowny aneks dostosowujący postanowienia niniejszej umowy do realizacji ww. obowiązku.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IV.6) INFORMACJE ADMINISTRACYJNE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IV.6.1) Sposób udostępniania informacji o charakterze poufnym </w:t>
      </w:r>
      <w:r w:rsidRPr="005F050A">
        <w:rPr>
          <w:rFonts w:ascii="Times New Roman" w:eastAsia="Times New Roman" w:hAnsi="Times New Roman" w:cs="Times New Roman"/>
          <w:i/>
          <w:iCs/>
          <w:sz w:val="24"/>
          <w:szCs w:val="24"/>
          <w:lang w:eastAsia="pl-PL"/>
        </w:rPr>
        <w:t xml:space="preserve">(jeżeli dotyczy): </w:t>
      </w:r>
      <w:r w:rsidRPr="005F050A">
        <w:rPr>
          <w:rFonts w:ascii="Times New Roman" w:eastAsia="Times New Roman" w:hAnsi="Times New Roman" w:cs="Times New Roman"/>
          <w:sz w:val="24"/>
          <w:szCs w:val="24"/>
          <w:lang w:eastAsia="pl-PL"/>
        </w:rPr>
        <w:br/>
        <w:t xml:space="preserve">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administratora bezpieczeństwa informacji (w przyszłości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2018r. poz. 1986), dalej „ustawa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5F050A">
        <w:rPr>
          <w:rFonts w:ascii="Times New Roman" w:eastAsia="Times New Roman" w:hAnsi="Times New Roman" w:cs="Times New Roman"/>
          <w:sz w:val="24"/>
          <w:szCs w:val="24"/>
          <w:lang w:eastAsia="pl-PL"/>
        </w:rPr>
        <w:t>t.j</w:t>
      </w:r>
      <w:proofErr w:type="spellEnd"/>
      <w:r w:rsidRPr="005F050A">
        <w:rPr>
          <w:rFonts w:ascii="Times New Roman" w:eastAsia="Times New Roman" w:hAnsi="Times New Roman" w:cs="Times New Roman"/>
          <w:sz w:val="24"/>
          <w:szCs w:val="24"/>
          <w:lang w:eastAsia="pl-PL"/>
        </w:rPr>
        <w:t xml:space="preserve">. Dz.U. z 2016 r, poz. 1764 z </w:t>
      </w:r>
      <w:proofErr w:type="spellStart"/>
      <w:r w:rsidRPr="005F050A">
        <w:rPr>
          <w:rFonts w:ascii="Times New Roman" w:eastAsia="Times New Roman" w:hAnsi="Times New Roman" w:cs="Times New Roman"/>
          <w:sz w:val="24"/>
          <w:szCs w:val="24"/>
          <w:lang w:eastAsia="pl-PL"/>
        </w:rPr>
        <w:t>późn</w:t>
      </w:r>
      <w:proofErr w:type="spellEnd"/>
      <w:r w:rsidRPr="005F050A">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w:t>
      </w:r>
      <w:r w:rsidRPr="005F050A">
        <w:rPr>
          <w:rFonts w:ascii="Times New Roman" w:eastAsia="Times New Roman" w:hAnsi="Times New Roman" w:cs="Times New Roman"/>
          <w:sz w:val="24"/>
          <w:szCs w:val="24"/>
          <w:lang w:eastAsia="pl-PL"/>
        </w:rPr>
        <w:lastRenderedPageBreak/>
        <w:t xml:space="preserve">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Środki służące ochronie informacji o charakterze poufnym</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administratora bezpieczeństwa informacji (w przyszłości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2018r. poz. 1986), dalej „ustawa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5F050A">
        <w:rPr>
          <w:rFonts w:ascii="Times New Roman" w:eastAsia="Times New Roman" w:hAnsi="Times New Roman" w:cs="Times New Roman"/>
          <w:sz w:val="24"/>
          <w:szCs w:val="24"/>
          <w:lang w:eastAsia="pl-PL"/>
        </w:rPr>
        <w:t>t.j</w:t>
      </w:r>
      <w:proofErr w:type="spellEnd"/>
      <w:r w:rsidRPr="005F050A">
        <w:rPr>
          <w:rFonts w:ascii="Times New Roman" w:eastAsia="Times New Roman" w:hAnsi="Times New Roman" w:cs="Times New Roman"/>
          <w:sz w:val="24"/>
          <w:szCs w:val="24"/>
          <w:lang w:eastAsia="pl-PL"/>
        </w:rPr>
        <w:t xml:space="preserve">. Dz.U. z 2016 r, poz. 1764 z </w:t>
      </w:r>
      <w:proofErr w:type="spellStart"/>
      <w:r w:rsidRPr="005F050A">
        <w:rPr>
          <w:rFonts w:ascii="Times New Roman" w:eastAsia="Times New Roman" w:hAnsi="Times New Roman" w:cs="Times New Roman"/>
          <w:sz w:val="24"/>
          <w:szCs w:val="24"/>
          <w:lang w:eastAsia="pl-PL"/>
        </w:rPr>
        <w:t>późn</w:t>
      </w:r>
      <w:proofErr w:type="spellEnd"/>
      <w:r w:rsidRPr="005F050A">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g) w odniesieniu do Pani/Pana </w:t>
      </w:r>
      <w:r w:rsidRPr="005F050A">
        <w:rPr>
          <w:rFonts w:ascii="Times New Roman" w:eastAsia="Times New Roman" w:hAnsi="Times New Roman" w:cs="Times New Roman"/>
          <w:sz w:val="24"/>
          <w:szCs w:val="24"/>
          <w:lang w:eastAsia="pl-PL"/>
        </w:rPr>
        <w:lastRenderedPageBreak/>
        <w:t xml:space="preserve">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050A">
        <w:rPr>
          <w:rFonts w:ascii="Times New Roman" w:eastAsia="Times New Roman" w:hAnsi="Times New Roman" w:cs="Times New Roman"/>
          <w:sz w:val="24"/>
          <w:szCs w:val="24"/>
          <w:lang w:eastAsia="pl-PL"/>
        </w:rPr>
        <w:br/>
        <w:t xml:space="preserve">Data: 2018-12-17, godzina: 10:00, </w:t>
      </w:r>
      <w:r w:rsidRPr="005F05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050A">
        <w:rPr>
          <w:rFonts w:ascii="Times New Roman" w:eastAsia="Times New Roman" w:hAnsi="Times New Roman" w:cs="Times New Roman"/>
          <w:sz w:val="24"/>
          <w:szCs w:val="24"/>
          <w:lang w:eastAsia="pl-PL"/>
        </w:rPr>
        <w:br/>
        <w:t xml:space="preserve">Nie </w:t>
      </w:r>
      <w:r w:rsidRPr="005F050A">
        <w:rPr>
          <w:rFonts w:ascii="Times New Roman" w:eastAsia="Times New Roman" w:hAnsi="Times New Roman" w:cs="Times New Roman"/>
          <w:sz w:val="24"/>
          <w:szCs w:val="24"/>
          <w:lang w:eastAsia="pl-PL"/>
        </w:rPr>
        <w:br/>
        <w:t xml:space="preserve">Wskazać powody: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050A">
        <w:rPr>
          <w:rFonts w:ascii="Times New Roman" w:eastAsia="Times New Roman" w:hAnsi="Times New Roman" w:cs="Times New Roman"/>
          <w:sz w:val="24"/>
          <w:szCs w:val="24"/>
          <w:lang w:eastAsia="pl-PL"/>
        </w:rPr>
        <w:br/>
        <w:t xml:space="preserve">&gt; PL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IV.6.3) Termin związania ofertą: </w:t>
      </w:r>
      <w:r w:rsidRPr="005F050A">
        <w:rPr>
          <w:rFonts w:ascii="Times New Roman" w:eastAsia="Times New Roman" w:hAnsi="Times New Roman" w:cs="Times New Roman"/>
          <w:sz w:val="24"/>
          <w:szCs w:val="24"/>
          <w:lang w:eastAsia="pl-PL"/>
        </w:rPr>
        <w:t xml:space="preserve">do: okres w dniach: 30 (od ostatecznego terminu składania ofert)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050A">
        <w:rPr>
          <w:rFonts w:ascii="Times New Roman" w:eastAsia="Times New Roman" w:hAnsi="Times New Roman" w:cs="Times New Roman"/>
          <w:sz w:val="24"/>
          <w:szCs w:val="24"/>
          <w:lang w:eastAsia="pl-PL"/>
        </w:rPr>
        <w:t xml:space="preserve"> Nie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050A">
        <w:rPr>
          <w:rFonts w:ascii="Times New Roman" w:eastAsia="Times New Roman" w:hAnsi="Times New Roman" w:cs="Times New Roman"/>
          <w:sz w:val="24"/>
          <w:szCs w:val="24"/>
          <w:lang w:eastAsia="pl-PL"/>
        </w:rPr>
        <w:t xml:space="preserve"> Nie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lastRenderedPageBreak/>
        <w:t>IV.6.6) Informacje dodatkowe:</w:t>
      </w:r>
      <w:r w:rsidRPr="005F050A">
        <w:rPr>
          <w:rFonts w:ascii="Times New Roman" w:eastAsia="Times New Roman" w:hAnsi="Times New Roman" w:cs="Times New Roman"/>
          <w:sz w:val="24"/>
          <w:szCs w:val="24"/>
          <w:lang w:eastAsia="pl-PL"/>
        </w:rPr>
        <w:t xml:space="preserve"> </w:t>
      </w:r>
      <w:r w:rsidRPr="005F050A">
        <w:rPr>
          <w:rFonts w:ascii="Times New Roman" w:eastAsia="Times New Roman" w:hAnsi="Times New Roman" w:cs="Times New Roman"/>
          <w:sz w:val="24"/>
          <w:szCs w:val="24"/>
          <w:lang w:eastAsia="pl-PL"/>
        </w:rPr>
        <w:br/>
        <w:t xml:space="preserve">2. Postępowanie prowadzone jest w trybie przetargu nieograniczonego na podstawie art. 39 ustawy o wartości szacunkowej poniżej progów określonych w przepisach wydanych na podstawie - art. 11 ust. 8 ustawy. 3. Zamawiający na podstawie art. 24aa ustawy, najpierw dokona oceny ofert pod kątem przesłanek ich odrzucenia - art. 89 ust. 1 ustawy oraz kryteriów oceny ofert, określonych w rozdziale XIV SIWZ, a następnie zbada, czy Wykonawca, którego oferta została oceniona jako najkorzystniejsza, nie podlega wykluczeniu, spełnia warunki udziału w postępowaniu oraz spełnia wymagania określone przez Zamawiającego w oparciu o wskazane w rozdziale VII oświadczenia i dokumenty. 1. Komunikacja między Zamawiającym a Wykonawcami odbywa się za pośrednictwem operatora pocztowego w rozumieniu ustawy z dnia 23 listopada 2012r. – Prawo pocztowe (tekst jednolity Dz. U. z 2017r. poz. 1481 oraz z 2018r. poz. 106, 138, 650, 1118 i 1629), osobiście, za pośrednictwem posłańca, faksu lub przy użyciu środków komunikacji elektronicznej w rozumieniu ustawy z dnia 18 lipca 2002r. o świadczeniu usług drogą elektroniczną (tekst jednolity Dz. U. z 2017r. poz. 1219 oraz z 2018r poz. 650). 2. Jeżeli Zamawiający lub Wykonawca przekazują oświadczenia, wnioski, zawiadomienia oraz informacje za pośrednictwem faksu lub przy użyciu środków komunikacji elektronicznej, każda ze stron na żądanie drugiej strony niezwłocznie potwierdza fakt ich otrzymania. Oświadczenia, dokumenty, wnioski, zawiadomienia, odwołania, informacje, a także pytania uznaje się za dostarczone w terminie, jeśli dotarły do Zamawiającego w taki sposób, że mógł zapoznać się z ich treścią. 3. Osobą uprawnioną do kontaktów z Wykonawcami jest: Małgorzata Redzik – pracownik Działu Zamówień Publicznych Uniwersytetu Gdańskiego, fax (58) 523 31 10,e-mail: sekretariatdzp@ug.edu.pl, w godzinach 07:00 - 15:00 od poniedziałku do piątku. 2. Ofertę stanowi: 1) załącznik nr 1 do SIWZ – formularz ofertowy 2) załącznik nr 1a do SIWZ – formularz przedmiotowo – cenowy. 3. Zamawiający wymaga, aby Wykonawca wypełnił formularz ofertowy podając: 1) cenę brutto, 2) termin realizacji zamówienia częściowego. Zamawiający nie wymaga wniesienia zabezpieczenia należytego wykonania umowy. 1. Zamawiający dopuszcza możliwość korzystania z usług podwykonawców. -szczegółowe zapisy w rozdziale XVIII SIWZ Zamawiający nie przewiduje możliwości udzielenia zamówień, o których mowa w art. 67 ust. 1 pkt 7 ustawy. 1. Zamawiający dopuszcza możliwość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zamierza udzielić zaliczki w rozumieniu przepisu art. 151a ustawy </w:t>
      </w:r>
      <w:proofErr w:type="spellStart"/>
      <w:r w:rsidRPr="005F050A">
        <w:rPr>
          <w:rFonts w:ascii="Times New Roman" w:eastAsia="Times New Roman" w:hAnsi="Times New Roman" w:cs="Times New Roman"/>
          <w:sz w:val="24"/>
          <w:szCs w:val="24"/>
          <w:lang w:eastAsia="pl-PL"/>
        </w:rPr>
        <w:t>Pzp</w:t>
      </w:r>
      <w:proofErr w:type="spellEnd"/>
      <w:r w:rsidRPr="005F050A">
        <w:rPr>
          <w:rFonts w:ascii="Times New Roman" w:eastAsia="Times New Roman" w:hAnsi="Times New Roman" w:cs="Times New Roman"/>
          <w:sz w:val="24"/>
          <w:szCs w:val="24"/>
          <w:lang w:eastAsia="pl-PL"/>
        </w:rPr>
        <w:t xml:space="preserve">. </w:t>
      </w:r>
    </w:p>
    <w:p w:rsidR="005F050A" w:rsidRPr="005F050A" w:rsidRDefault="005F050A" w:rsidP="005F050A">
      <w:pPr>
        <w:spacing w:after="0" w:line="240" w:lineRule="auto"/>
        <w:jc w:val="center"/>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u w:val="single"/>
          <w:lang w:eastAsia="pl-PL"/>
        </w:rPr>
        <w:t xml:space="preserve">ZAŁĄCZNIK I - INFORMACJE DOTYCZĄCE OFERT CZĘŚCIOWYCH </w:t>
      </w:r>
    </w:p>
    <w:p w:rsidR="005F050A" w:rsidRPr="005F050A" w:rsidRDefault="005F050A" w:rsidP="005F050A">
      <w:pPr>
        <w:spacing w:after="0" w:line="240" w:lineRule="auto"/>
        <w:rPr>
          <w:rFonts w:ascii="Times New Roman" w:eastAsia="Times New Roman" w:hAnsi="Times New Roman" w:cs="Times New Roman"/>
          <w:sz w:val="24"/>
          <w:szCs w:val="24"/>
          <w:lang w:eastAsia="pl-PL"/>
        </w:rPr>
      </w:pPr>
    </w:p>
    <w:p w:rsidR="005F050A" w:rsidRPr="005F050A" w:rsidRDefault="005F050A" w:rsidP="005F050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
        <w:gridCol w:w="180"/>
        <w:gridCol w:w="834"/>
        <w:gridCol w:w="7275"/>
      </w:tblGrid>
      <w:tr w:rsidR="005F050A" w:rsidRPr="005F050A" w:rsidTr="005F050A">
        <w:trPr>
          <w:tblCellSpacing w:w="15" w:type="dxa"/>
        </w:trPr>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1</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Nazwa: </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Sukcesywna dostawa szkła laboratoryjnego dla Uniwersytetu Gdańskiego według części: I- butelki i zlewki laboratoryjne.</w:t>
            </w:r>
          </w:p>
        </w:tc>
      </w:tr>
    </w:tbl>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1) Krótki opis przedmiotu zamówienia </w:t>
      </w:r>
      <w:r w:rsidRPr="005F05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05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F050A">
        <w:rPr>
          <w:rFonts w:ascii="Times New Roman" w:eastAsia="Times New Roman" w:hAnsi="Times New Roman" w:cs="Times New Roman"/>
          <w:b/>
          <w:bCs/>
          <w:sz w:val="24"/>
          <w:szCs w:val="24"/>
          <w:lang w:eastAsia="pl-PL"/>
        </w:rPr>
        <w:t>budowlane:</w:t>
      </w:r>
      <w:r w:rsidRPr="005F050A">
        <w:rPr>
          <w:rFonts w:ascii="Times New Roman" w:eastAsia="Times New Roman" w:hAnsi="Times New Roman" w:cs="Times New Roman"/>
          <w:sz w:val="24"/>
          <w:szCs w:val="24"/>
          <w:lang w:eastAsia="pl-PL"/>
        </w:rPr>
        <w:t>Sukcesywna</w:t>
      </w:r>
      <w:proofErr w:type="spellEnd"/>
      <w:r w:rsidRPr="005F050A">
        <w:rPr>
          <w:rFonts w:ascii="Times New Roman" w:eastAsia="Times New Roman" w:hAnsi="Times New Roman" w:cs="Times New Roman"/>
          <w:sz w:val="24"/>
          <w:szCs w:val="24"/>
          <w:lang w:eastAsia="pl-PL"/>
        </w:rPr>
        <w:t xml:space="preserve"> dostawa szkła laboratoryjnego dla Uniwersytetu Gdańskiego według części: I- butelki i zlewki laboratoryjne.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2) Wspólny Słownik Zamówień(CPV): </w:t>
      </w:r>
      <w:r w:rsidRPr="005F050A">
        <w:rPr>
          <w:rFonts w:ascii="Times New Roman" w:eastAsia="Times New Roman" w:hAnsi="Times New Roman" w:cs="Times New Roman"/>
          <w:sz w:val="24"/>
          <w:szCs w:val="24"/>
          <w:lang w:eastAsia="pl-PL"/>
        </w:rPr>
        <w:t xml:space="preserve">33793000-5,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F050A">
        <w:rPr>
          <w:rFonts w:ascii="Times New Roman" w:eastAsia="Times New Roman" w:hAnsi="Times New Roman" w:cs="Times New Roman"/>
          <w:b/>
          <w:bCs/>
          <w:sz w:val="24"/>
          <w:szCs w:val="24"/>
          <w:lang w:eastAsia="pl-PL"/>
        </w:rPr>
        <w:lastRenderedPageBreak/>
        <w:t>zamówienia):</w:t>
      </w:r>
      <w:r w:rsidRPr="005F050A">
        <w:rPr>
          <w:rFonts w:ascii="Times New Roman" w:eastAsia="Times New Roman" w:hAnsi="Times New Roman" w:cs="Times New Roman"/>
          <w:sz w:val="24"/>
          <w:szCs w:val="24"/>
          <w:lang w:eastAsia="pl-PL"/>
        </w:rPr>
        <w:br/>
        <w:t xml:space="preserve">Wartość bez VAT: </w:t>
      </w:r>
      <w:r w:rsidRPr="005F050A">
        <w:rPr>
          <w:rFonts w:ascii="Times New Roman" w:eastAsia="Times New Roman" w:hAnsi="Times New Roman" w:cs="Times New Roman"/>
          <w:sz w:val="24"/>
          <w:szCs w:val="24"/>
          <w:lang w:eastAsia="pl-PL"/>
        </w:rPr>
        <w:br/>
        <w:t xml:space="preserve">Waluta: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4) Czas trwania lub termin wykonania: </w:t>
      </w:r>
      <w:r w:rsidRPr="005F050A">
        <w:rPr>
          <w:rFonts w:ascii="Times New Roman" w:eastAsia="Times New Roman" w:hAnsi="Times New Roman" w:cs="Times New Roman"/>
          <w:sz w:val="24"/>
          <w:szCs w:val="24"/>
          <w:lang w:eastAsia="pl-PL"/>
        </w:rPr>
        <w:br/>
        <w:t>okres w miesiącach: 12</w:t>
      </w:r>
      <w:r w:rsidRPr="005F050A">
        <w:rPr>
          <w:rFonts w:ascii="Times New Roman" w:eastAsia="Times New Roman" w:hAnsi="Times New Roman" w:cs="Times New Roman"/>
          <w:sz w:val="24"/>
          <w:szCs w:val="24"/>
          <w:lang w:eastAsia="pl-PL"/>
        </w:rPr>
        <w:br/>
        <w:t xml:space="preserve">okres w dniach: </w:t>
      </w:r>
      <w:r w:rsidRPr="005F050A">
        <w:rPr>
          <w:rFonts w:ascii="Times New Roman" w:eastAsia="Times New Roman" w:hAnsi="Times New Roman" w:cs="Times New Roman"/>
          <w:sz w:val="24"/>
          <w:szCs w:val="24"/>
          <w:lang w:eastAsia="pl-PL"/>
        </w:rPr>
        <w:br/>
        <w:t xml:space="preserve">data rozpoczęcia: </w:t>
      </w:r>
      <w:r w:rsidRPr="005F050A">
        <w:rPr>
          <w:rFonts w:ascii="Times New Roman" w:eastAsia="Times New Roman" w:hAnsi="Times New Roman" w:cs="Times New Roman"/>
          <w:sz w:val="24"/>
          <w:szCs w:val="24"/>
          <w:lang w:eastAsia="pl-PL"/>
        </w:rPr>
        <w:br/>
        <w:t xml:space="preserve">data zakończenia: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2"/>
        <w:gridCol w:w="1016"/>
      </w:tblGrid>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Znaczenie</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60,00</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termin realizacji zamówienia częściowego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40,00</w:t>
            </w:r>
          </w:p>
        </w:tc>
      </w:tr>
    </w:tbl>
    <w:p w:rsidR="005F050A" w:rsidRPr="005F050A" w:rsidRDefault="005F050A" w:rsidP="005F050A">
      <w:pPr>
        <w:spacing w:after="24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6) INFORMACJE DODATKOWE:</w:t>
      </w:r>
      <w:r w:rsidRPr="005F05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180"/>
        <w:gridCol w:w="834"/>
        <w:gridCol w:w="7244"/>
      </w:tblGrid>
      <w:tr w:rsidR="005F050A" w:rsidRPr="005F050A" w:rsidTr="005F050A">
        <w:trPr>
          <w:tblCellSpacing w:w="15" w:type="dxa"/>
        </w:trPr>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2</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Nazwa: </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Sukcesywna dostawa szkła laboratoryjnego dla Uniwersytetu Gdańskiego według części: II cylindry i kolby</w:t>
            </w:r>
          </w:p>
        </w:tc>
      </w:tr>
    </w:tbl>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1) Krótki opis przedmiotu zamówienia </w:t>
      </w:r>
      <w:r w:rsidRPr="005F05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05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F050A">
        <w:rPr>
          <w:rFonts w:ascii="Times New Roman" w:eastAsia="Times New Roman" w:hAnsi="Times New Roman" w:cs="Times New Roman"/>
          <w:b/>
          <w:bCs/>
          <w:sz w:val="24"/>
          <w:szCs w:val="24"/>
          <w:lang w:eastAsia="pl-PL"/>
        </w:rPr>
        <w:t>budowlane:</w:t>
      </w:r>
      <w:r w:rsidRPr="005F050A">
        <w:rPr>
          <w:rFonts w:ascii="Times New Roman" w:eastAsia="Times New Roman" w:hAnsi="Times New Roman" w:cs="Times New Roman"/>
          <w:sz w:val="24"/>
          <w:szCs w:val="24"/>
          <w:lang w:eastAsia="pl-PL"/>
        </w:rPr>
        <w:t>Sukcesywna</w:t>
      </w:r>
      <w:proofErr w:type="spellEnd"/>
      <w:r w:rsidRPr="005F050A">
        <w:rPr>
          <w:rFonts w:ascii="Times New Roman" w:eastAsia="Times New Roman" w:hAnsi="Times New Roman" w:cs="Times New Roman"/>
          <w:sz w:val="24"/>
          <w:szCs w:val="24"/>
          <w:lang w:eastAsia="pl-PL"/>
        </w:rPr>
        <w:t xml:space="preserve"> dostawa szkła laboratoryjnego dla Uniwersytetu Gdańskiego według części: II cylindry i kolby</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2) Wspólny Słownik Zamówień(CPV): </w:t>
      </w:r>
      <w:r w:rsidRPr="005F050A">
        <w:rPr>
          <w:rFonts w:ascii="Times New Roman" w:eastAsia="Times New Roman" w:hAnsi="Times New Roman" w:cs="Times New Roman"/>
          <w:sz w:val="24"/>
          <w:szCs w:val="24"/>
          <w:lang w:eastAsia="pl-PL"/>
        </w:rPr>
        <w:t xml:space="preserve">33793000-5,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3) Wartość części zamówienia(jeżeli zamawiający podaje informacje o wartości zamówienia):</w:t>
      </w:r>
      <w:r w:rsidRPr="005F050A">
        <w:rPr>
          <w:rFonts w:ascii="Times New Roman" w:eastAsia="Times New Roman" w:hAnsi="Times New Roman" w:cs="Times New Roman"/>
          <w:sz w:val="24"/>
          <w:szCs w:val="24"/>
          <w:lang w:eastAsia="pl-PL"/>
        </w:rPr>
        <w:br/>
        <w:t xml:space="preserve">Wartość bez VAT: </w:t>
      </w:r>
      <w:r w:rsidRPr="005F050A">
        <w:rPr>
          <w:rFonts w:ascii="Times New Roman" w:eastAsia="Times New Roman" w:hAnsi="Times New Roman" w:cs="Times New Roman"/>
          <w:sz w:val="24"/>
          <w:szCs w:val="24"/>
          <w:lang w:eastAsia="pl-PL"/>
        </w:rPr>
        <w:br/>
        <w:t xml:space="preserve">Waluta: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4) Czas trwania lub termin wykonania: </w:t>
      </w:r>
      <w:r w:rsidRPr="005F050A">
        <w:rPr>
          <w:rFonts w:ascii="Times New Roman" w:eastAsia="Times New Roman" w:hAnsi="Times New Roman" w:cs="Times New Roman"/>
          <w:sz w:val="24"/>
          <w:szCs w:val="24"/>
          <w:lang w:eastAsia="pl-PL"/>
        </w:rPr>
        <w:br/>
        <w:t>okres w miesiącach: 12</w:t>
      </w:r>
      <w:r w:rsidRPr="005F050A">
        <w:rPr>
          <w:rFonts w:ascii="Times New Roman" w:eastAsia="Times New Roman" w:hAnsi="Times New Roman" w:cs="Times New Roman"/>
          <w:sz w:val="24"/>
          <w:szCs w:val="24"/>
          <w:lang w:eastAsia="pl-PL"/>
        </w:rPr>
        <w:br/>
        <w:t xml:space="preserve">okres w dniach: </w:t>
      </w:r>
      <w:r w:rsidRPr="005F050A">
        <w:rPr>
          <w:rFonts w:ascii="Times New Roman" w:eastAsia="Times New Roman" w:hAnsi="Times New Roman" w:cs="Times New Roman"/>
          <w:sz w:val="24"/>
          <w:szCs w:val="24"/>
          <w:lang w:eastAsia="pl-PL"/>
        </w:rPr>
        <w:br/>
        <w:t xml:space="preserve">data rozpoczęcia: </w:t>
      </w:r>
      <w:r w:rsidRPr="005F050A">
        <w:rPr>
          <w:rFonts w:ascii="Times New Roman" w:eastAsia="Times New Roman" w:hAnsi="Times New Roman" w:cs="Times New Roman"/>
          <w:sz w:val="24"/>
          <w:szCs w:val="24"/>
          <w:lang w:eastAsia="pl-PL"/>
        </w:rPr>
        <w:br/>
        <w:t xml:space="preserve">data zakończenia: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2"/>
        <w:gridCol w:w="1016"/>
      </w:tblGrid>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Znaczenie</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60,00</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termin realizacji zamówienia częściowego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40,00</w:t>
            </w:r>
          </w:p>
        </w:tc>
      </w:tr>
    </w:tbl>
    <w:p w:rsidR="005F050A" w:rsidRPr="005F050A" w:rsidRDefault="005F050A" w:rsidP="005F050A">
      <w:pPr>
        <w:spacing w:after="24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6) INFORMACJE DODATKOWE:</w:t>
      </w:r>
      <w:r w:rsidRPr="005F05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80"/>
        <w:gridCol w:w="834"/>
        <w:gridCol w:w="7293"/>
      </w:tblGrid>
      <w:tr w:rsidR="005F050A" w:rsidRPr="005F050A" w:rsidTr="005F050A">
        <w:trPr>
          <w:tblCellSpacing w:w="15" w:type="dxa"/>
        </w:trPr>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3</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Nazwa: </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Sukcesywna dostawa szkła laboratoryjnego dla Uniwersytetu Gdańskiego według </w:t>
            </w:r>
            <w:proofErr w:type="spellStart"/>
            <w:r w:rsidRPr="005F050A">
              <w:rPr>
                <w:rFonts w:ascii="Times New Roman" w:eastAsia="Times New Roman" w:hAnsi="Times New Roman" w:cs="Times New Roman"/>
                <w:sz w:val="24"/>
                <w:szCs w:val="24"/>
                <w:lang w:eastAsia="pl-PL"/>
              </w:rPr>
              <w:t>części:III</w:t>
            </w:r>
            <w:proofErr w:type="spellEnd"/>
            <w:r w:rsidRPr="005F050A">
              <w:rPr>
                <w:rFonts w:ascii="Times New Roman" w:eastAsia="Times New Roman" w:hAnsi="Times New Roman" w:cs="Times New Roman"/>
                <w:sz w:val="24"/>
                <w:szCs w:val="24"/>
                <w:lang w:eastAsia="pl-PL"/>
              </w:rPr>
              <w:t>- krystalizatory, probówki i rozdzielacze.</w:t>
            </w:r>
          </w:p>
        </w:tc>
      </w:tr>
    </w:tbl>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1) Krótki opis przedmiotu zamówienia </w:t>
      </w:r>
      <w:r w:rsidRPr="005F05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05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F050A">
        <w:rPr>
          <w:rFonts w:ascii="Times New Roman" w:eastAsia="Times New Roman" w:hAnsi="Times New Roman" w:cs="Times New Roman"/>
          <w:b/>
          <w:bCs/>
          <w:sz w:val="24"/>
          <w:szCs w:val="24"/>
          <w:lang w:eastAsia="pl-PL"/>
        </w:rPr>
        <w:lastRenderedPageBreak/>
        <w:t>budowlane:</w:t>
      </w:r>
      <w:r w:rsidRPr="005F050A">
        <w:rPr>
          <w:rFonts w:ascii="Times New Roman" w:eastAsia="Times New Roman" w:hAnsi="Times New Roman" w:cs="Times New Roman"/>
          <w:sz w:val="24"/>
          <w:szCs w:val="24"/>
          <w:lang w:eastAsia="pl-PL"/>
        </w:rPr>
        <w:t>Sukcesywna</w:t>
      </w:r>
      <w:proofErr w:type="spellEnd"/>
      <w:r w:rsidRPr="005F050A">
        <w:rPr>
          <w:rFonts w:ascii="Times New Roman" w:eastAsia="Times New Roman" w:hAnsi="Times New Roman" w:cs="Times New Roman"/>
          <w:sz w:val="24"/>
          <w:szCs w:val="24"/>
          <w:lang w:eastAsia="pl-PL"/>
        </w:rPr>
        <w:t xml:space="preserve"> dostawa szkła laboratoryjnego dla Uniwersytetu Gdańskiego według </w:t>
      </w:r>
      <w:proofErr w:type="spellStart"/>
      <w:r w:rsidRPr="005F050A">
        <w:rPr>
          <w:rFonts w:ascii="Times New Roman" w:eastAsia="Times New Roman" w:hAnsi="Times New Roman" w:cs="Times New Roman"/>
          <w:sz w:val="24"/>
          <w:szCs w:val="24"/>
          <w:lang w:eastAsia="pl-PL"/>
        </w:rPr>
        <w:t>części:III</w:t>
      </w:r>
      <w:proofErr w:type="spellEnd"/>
      <w:r w:rsidRPr="005F050A">
        <w:rPr>
          <w:rFonts w:ascii="Times New Roman" w:eastAsia="Times New Roman" w:hAnsi="Times New Roman" w:cs="Times New Roman"/>
          <w:sz w:val="24"/>
          <w:szCs w:val="24"/>
          <w:lang w:eastAsia="pl-PL"/>
        </w:rPr>
        <w:t>- krystalizatory, probówki i rozdzielacze.</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2) Wspólny Słownik Zamówień(CPV): </w:t>
      </w:r>
      <w:r w:rsidRPr="005F050A">
        <w:rPr>
          <w:rFonts w:ascii="Times New Roman" w:eastAsia="Times New Roman" w:hAnsi="Times New Roman" w:cs="Times New Roman"/>
          <w:sz w:val="24"/>
          <w:szCs w:val="24"/>
          <w:lang w:eastAsia="pl-PL"/>
        </w:rPr>
        <w:t xml:space="preserve">33793000-5,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3) Wartość części zamówienia(jeżeli zamawiający podaje informacje o wartości zamówienia):</w:t>
      </w:r>
      <w:r w:rsidRPr="005F050A">
        <w:rPr>
          <w:rFonts w:ascii="Times New Roman" w:eastAsia="Times New Roman" w:hAnsi="Times New Roman" w:cs="Times New Roman"/>
          <w:sz w:val="24"/>
          <w:szCs w:val="24"/>
          <w:lang w:eastAsia="pl-PL"/>
        </w:rPr>
        <w:br/>
        <w:t xml:space="preserve">Wartość bez VAT: </w:t>
      </w:r>
      <w:r w:rsidRPr="005F050A">
        <w:rPr>
          <w:rFonts w:ascii="Times New Roman" w:eastAsia="Times New Roman" w:hAnsi="Times New Roman" w:cs="Times New Roman"/>
          <w:sz w:val="24"/>
          <w:szCs w:val="24"/>
          <w:lang w:eastAsia="pl-PL"/>
        </w:rPr>
        <w:br/>
        <w:t xml:space="preserve">Waluta: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4) Czas trwania lub termin wykonania: </w:t>
      </w:r>
      <w:r w:rsidRPr="005F050A">
        <w:rPr>
          <w:rFonts w:ascii="Times New Roman" w:eastAsia="Times New Roman" w:hAnsi="Times New Roman" w:cs="Times New Roman"/>
          <w:sz w:val="24"/>
          <w:szCs w:val="24"/>
          <w:lang w:eastAsia="pl-PL"/>
        </w:rPr>
        <w:br/>
        <w:t>okres w miesiącach: 12</w:t>
      </w:r>
      <w:r w:rsidRPr="005F050A">
        <w:rPr>
          <w:rFonts w:ascii="Times New Roman" w:eastAsia="Times New Roman" w:hAnsi="Times New Roman" w:cs="Times New Roman"/>
          <w:sz w:val="24"/>
          <w:szCs w:val="24"/>
          <w:lang w:eastAsia="pl-PL"/>
        </w:rPr>
        <w:br/>
        <w:t xml:space="preserve">okres w dniach: </w:t>
      </w:r>
      <w:r w:rsidRPr="005F050A">
        <w:rPr>
          <w:rFonts w:ascii="Times New Roman" w:eastAsia="Times New Roman" w:hAnsi="Times New Roman" w:cs="Times New Roman"/>
          <w:sz w:val="24"/>
          <w:szCs w:val="24"/>
          <w:lang w:eastAsia="pl-PL"/>
        </w:rPr>
        <w:br/>
        <w:t xml:space="preserve">data rozpoczęcia: </w:t>
      </w:r>
      <w:r w:rsidRPr="005F050A">
        <w:rPr>
          <w:rFonts w:ascii="Times New Roman" w:eastAsia="Times New Roman" w:hAnsi="Times New Roman" w:cs="Times New Roman"/>
          <w:sz w:val="24"/>
          <w:szCs w:val="24"/>
          <w:lang w:eastAsia="pl-PL"/>
        </w:rPr>
        <w:br/>
        <w:t xml:space="preserve">data zakończenia: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2"/>
        <w:gridCol w:w="1016"/>
      </w:tblGrid>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Znaczenie</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60,00</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termin realizacji zamówienia częściowego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40,00</w:t>
            </w:r>
          </w:p>
        </w:tc>
      </w:tr>
    </w:tbl>
    <w:p w:rsidR="005F050A" w:rsidRPr="005F050A" w:rsidRDefault="005F050A" w:rsidP="005F050A">
      <w:pPr>
        <w:spacing w:after="24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6) INFORMACJE DODATKOWE:</w:t>
      </w:r>
      <w:r w:rsidRPr="005F05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180"/>
        <w:gridCol w:w="834"/>
        <w:gridCol w:w="7307"/>
      </w:tblGrid>
      <w:tr w:rsidR="005F050A" w:rsidRPr="005F050A" w:rsidTr="005F050A">
        <w:trPr>
          <w:tblCellSpacing w:w="15" w:type="dxa"/>
        </w:trPr>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4</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Nazwa: </w:t>
            </w:r>
          </w:p>
        </w:tc>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 xml:space="preserve">Sukcesywna dostawa szkła laboratoryjnego dla Uniwersytetu Gdańskiego według </w:t>
            </w:r>
            <w:proofErr w:type="spellStart"/>
            <w:r w:rsidRPr="005F050A">
              <w:rPr>
                <w:rFonts w:ascii="Times New Roman" w:eastAsia="Times New Roman" w:hAnsi="Times New Roman" w:cs="Times New Roman"/>
                <w:sz w:val="24"/>
                <w:szCs w:val="24"/>
                <w:lang w:eastAsia="pl-PL"/>
              </w:rPr>
              <w:t>części:IV</w:t>
            </w:r>
            <w:proofErr w:type="spellEnd"/>
            <w:r w:rsidRPr="005F050A">
              <w:rPr>
                <w:rFonts w:ascii="Times New Roman" w:eastAsia="Times New Roman" w:hAnsi="Times New Roman" w:cs="Times New Roman"/>
                <w:sz w:val="24"/>
                <w:szCs w:val="24"/>
                <w:lang w:eastAsia="pl-PL"/>
              </w:rPr>
              <w:t>- pipety, parownice, biurety i szkiełka zegarkowe.</w:t>
            </w:r>
          </w:p>
        </w:tc>
      </w:tr>
    </w:tbl>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b/>
          <w:bCs/>
          <w:sz w:val="24"/>
          <w:szCs w:val="24"/>
          <w:lang w:eastAsia="pl-PL"/>
        </w:rPr>
        <w:t xml:space="preserve">1) Krótki opis przedmiotu zamówienia </w:t>
      </w:r>
      <w:r w:rsidRPr="005F05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05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F050A">
        <w:rPr>
          <w:rFonts w:ascii="Times New Roman" w:eastAsia="Times New Roman" w:hAnsi="Times New Roman" w:cs="Times New Roman"/>
          <w:b/>
          <w:bCs/>
          <w:sz w:val="24"/>
          <w:szCs w:val="24"/>
          <w:lang w:eastAsia="pl-PL"/>
        </w:rPr>
        <w:t>budowlane:</w:t>
      </w:r>
      <w:r w:rsidRPr="005F050A">
        <w:rPr>
          <w:rFonts w:ascii="Times New Roman" w:eastAsia="Times New Roman" w:hAnsi="Times New Roman" w:cs="Times New Roman"/>
          <w:sz w:val="24"/>
          <w:szCs w:val="24"/>
          <w:lang w:eastAsia="pl-PL"/>
        </w:rPr>
        <w:t>Sukcesywna</w:t>
      </w:r>
      <w:proofErr w:type="spellEnd"/>
      <w:r w:rsidRPr="005F050A">
        <w:rPr>
          <w:rFonts w:ascii="Times New Roman" w:eastAsia="Times New Roman" w:hAnsi="Times New Roman" w:cs="Times New Roman"/>
          <w:sz w:val="24"/>
          <w:szCs w:val="24"/>
          <w:lang w:eastAsia="pl-PL"/>
        </w:rPr>
        <w:t xml:space="preserve"> dostawa szkła laboratoryjnego dla Uniwersytetu Gdańskiego według </w:t>
      </w:r>
      <w:proofErr w:type="spellStart"/>
      <w:r w:rsidRPr="005F050A">
        <w:rPr>
          <w:rFonts w:ascii="Times New Roman" w:eastAsia="Times New Roman" w:hAnsi="Times New Roman" w:cs="Times New Roman"/>
          <w:sz w:val="24"/>
          <w:szCs w:val="24"/>
          <w:lang w:eastAsia="pl-PL"/>
        </w:rPr>
        <w:t>części:IV</w:t>
      </w:r>
      <w:proofErr w:type="spellEnd"/>
      <w:r w:rsidRPr="005F050A">
        <w:rPr>
          <w:rFonts w:ascii="Times New Roman" w:eastAsia="Times New Roman" w:hAnsi="Times New Roman" w:cs="Times New Roman"/>
          <w:sz w:val="24"/>
          <w:szCs w:val="24"/>
          <w:lang w:eastAsia="pl-PL"/>
        </w:rPr>
        <w:t>- pipety, parownice, biurety i szkiełka zegarkowe.</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2) Wspólny Słownik Zamówień(CPV): </w:t>
      </w:r>
      <w:r w:rsidRPr="005F050A">
        <w:rPr>
          <w:rFonts w:ascii="Times New Roman" w:eastAsia="Times New Roman" w:hAnsi="Times New Roman" w:cs="Times New Roman"/>
          <w:sz w:val="24"/>
          <w:szCs w:val="24"/>
          <w:lang w:eastAsia="pl-PL"/>
        </w:rPr>
        <w:t xml:space="preserve">33793000-5,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3) Wartość części zamówienia(jeżeli zamawiający podaje informacje o wartości zamówienia):</w:t>
      </w:r>
      <w:r w:rsidRPr="005F050A">
        <w:rPr>
          <w:rFonts w:ascii="Times New Roman" w:eastAsia="Times New Roman" w:hAnsi="Times New Roman" w:cs="Times New Roman"/>
          <w:sz w:val="24"/>
          <w:szCs w:val="24"/>
          <w:lang w:eastAsia="pl-PL"/>
        </w:rPr>
        <w:br/>
        <w:t xml:space="preserve">Wartość bez VAT: </w:t>
      </w:r>
      <w:r w:rsidRPr="005F050A">
        <w:rPr>
          <w:rFonts w:ascii="Times New Roman" w:eastAsia="Times New Roman" w:hAnsi="Times New Roman" w:cs="Times New Roman"/>
          <w:sz w:val="24"/>
          <w:szCs w:val="24"/>
          <w:lang w:eastAsia="pl-PL"/>
        </w:rPr>
        <w:br/>
        <w:t xml:space="preserve">Waluta: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4) Czas trwania lub termin wykonania: </w:t>
      </w:r>
      <w:r w:rsidRPr="005F050A">
        <w:rPr>
          <w:rFonts w:ascii="Times New Roman" w:eastAsia="Times New Roman" w:hAnsi="Times New Roman" w:cs="Times New Roman"/>
          <w:sz w:val="24"/>
          <w:szCs w:val="24"/>
          <w:lang w:eastAsia="pl-PL"/>
        </w:rPr>
        <w:br/>
        <w:t>okres w miesiącach: 12</w:t>
      </w:r>
      <w:r w:rsidRPr="005F050A">
        <w:rPr>
          <w:rFonts w:ascii="Times New Roman" w:eastAsia="Times New Roman" w:hAnsi="Times New Roman" w:cs="Times New Roman"/>
          <w:sz w:val="24"/>
          <w:szCs w:val="24"/>
          <w:lang w:eastAsia="pl-PL"/>
        </w:rPr>
        <w:br/>
        <w:t xml:space="preserve">okres w dniach: </w:t>
      </w:r>
      <w:r w:rsidRPr="005F050A">
        <w:rPr>
          <w:rFonts w:ascii="Times New Roman" w:eastAsia="Times New Roman" w:hAnsi="Times New Roman" w:cs="Times New Roman"/>
          <w:sz w:val="24"/>
          <w:szCs w:val="24"/>
          <w:lang w:eastAsia="pl-PL"/>
        </w:rPr>
        <w:br/>
        <w:t xml:space="preserve">data rozpoczęcia: </w:t>
      </w:r>
      <w:r w:rsidRPr="005F050A">
        <w:rPr>
          <w:rFonts w:ascii="Times New Roman" w:eastAsia="Times New Roman" w:hAnsi="Times New Roman" w:cs="Times New Roman"/>
          <w:sz w:val="24"/>
          <w:szCs w:val="24"/>
          <w:lang w:eastAsia="pl-PL"/>
        </w:rPr>
        <w:br/>
        <w:t xml:space="preserve">data zakończenia: </w:t>
      </w: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2"/>
        <w:gridCol w:w="1016"/>
      </w:tblGrid>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Znaczenie</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60,00</w:t>
            </w:r>
          </w:p>
        </w:tc>
      </w:tr>
      <w:tr w:rsidR="005F050A" w:rsidRPr="005F050A" w:rsidTr="005F050A">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termin realizacji zamówienia częściowego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t>40,00</w:t>
            </w:r>
          </w:p>
        </w:tc>
      </w:tr>
    </w:tbl>
    <w:p w:rsidR="005F050A" w:rsidRPr="005F050A" w:rsidRDefault="005F050A" w:rsidP="005F050A">
      <w:pPr>
        <w:spacing w:after="240" w:line="240" w:lineRule="auto"/>
        <w:rPr>
          <w:rFonts w:ascii="Times New Roman" w:eastAsia="Times New Roman" w:hAnsi="Times New Roman" w:cs="Times New Roman"/>
          <w:sz w:val="24"/>
          <w:szCs w:val="24"/>
          <w:lang w:eastAsia="pl-PL"/>
        </w:rPr>
      </w:pPr>
      <w:r w:rsidRPr="005F050A">
        <w:rPr>
          <w:rFonts w:ascii="Times New Roman" w:eastAsia="Times New Roman" w:hAnsi="Times New Roman" w:cs="Times New Roman"/>
          <w:sz w:val="24"/>
          <w:szCs w:val="24"/>
          <w:lang w:eastAsia="pl-PL"/>
        </w:rPr>
        <w:br/>
      </w:r>
      <w:r w:rsidRPr="005F050A">
        <w:rPr>
          <w:rFonts w:ascii="Times New Roman" w:eastAsia="Times New Roman" w:hAnsi="Times New Roman" w:cs="Times New Roman"/>
          <w:b/>
          <w:bCs/>
          <w:sz w:val="24"/>
          <w:szCs w:val="24"/>
          <w:lang w:eastAsia="pl-PL"/>
        </w:rPr>
        <w:t>6) INFORMACJE DODATKOWE:</w:t>
      </w:r>
      <w:r w:rsidRPr="005F050A">
        <w:rPr>
          <w:rFonts w:ascii="Times New Roman" w:eastAsia="Times New Roman" w:hAnsi="Times New Roman" w:cs="Times New Roman"/>
          <w:sz w:val="24"/>
          <w:szCs w:val="24"/>
          <w:lang w:eastAsia="pl-PL"/>
        </w:rPr>
        <w:br/>
      </w:r>
    </w:p>
    <w:p w:rsidR="005F050A" w:rsidRPr="005F050A" w:rsidRDefault="005F050A" w:rsidP="005F050A">
      <w:pPr>
        <w:spacing w:after="240" w:line="240" w:lineRule="auto"/>
        <w:rPr>
          <w:rFonts w:ascii="Times New Roman" w:eastAsia="Times New Roman" w:hAnsi="Times New Roman" w:cs="Times New Roman"/>
          <w:sz w:val="24"/>
          <w:szCs w:val="24"/>
          <w:lang w:eastAsia="pl-PL"/>
        </w:rPr>
      </w:pPr>
    </w:p>
    <w:p w:rsidR="005F050A" w:rsidRPr="005F050A" w:rsidRDefault="005F050A" w:rsidP="005F05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050A" w:rsidRPr="005F050A" w:rsidTr="005F050A">
        <w:trPr>
          <w:tblCellSpacing w:w="15" w:type="dxa"/>
        </w:trPr>
        <w:tc>
          <w:tcPr>
            <w:tcW w:w="0" w:type="auto"/>
            <w:vAlign w:val="center"/>
            <w:hideMark/>
          </w:tcPr>
          <w:p w:rsidR="005F050A" w:rsidRPr="005F050A" w:rsidRDefault="005F050A" w:rsidP="005F050A">
            <w:pPr>
              <w:spacing w:after="0" w:line="240" w:lineRule="auto"/>
              <w:rPr>
                <w:rFonts w:ascii="Times New Roman" w:eastAsia="Times New Roman" w:hAnsi="Times New Roman" w:cs="Times New Roman"/>
                <w:sz w:val="24"/>
                <w:szCs w:val="24"/>
                <w:lang w:eastAsia="pl-PL"/>
              </w:rPr>
            </w:pPr>
          </w:p>
        </w:tc>
      </w:tr>
    </w:tbl>
    <w:p w:rsidR="009E6A49" w:rsidRDefault="009E6A49">
      <w:bookmarkStart w:id="0" w:name="_GoBack"/>
      <w:bookmarkEnd w:id="0"/>
    </w:p>
    <w:sectPr w:rsidR="009E6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0A"/>
    <w:rsid w:val="005F050A"/>
    <w:rsid w:val="009E6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1712">
      <w:bodyDiv w:val="1"/>
      <w:marLeft w:val="0"/>
      <w:marRight w:val="0"/>
      <w:marTop w:val="0"/>
      <w:marBottom w:val="0"/>
      <w:divBdr>
        <w:top w:val="none" w:sz="0" w:space="0" w:color="auto"/>
        <w:left w:val="none" w:sz="0" w:space="0" w:color="auto"/>
        <w:bottom w:val="none" w:sz="0" w:space="0" w:color="auto"/>
        <w:right w:val="none" w:sz="0" w:space="0" w:color="auto"/>
      </w:divBdr>
      <w:divsChild>
        <w:div w:id="2058511050">
          <w:marLeft w:val="0"/>
          <w:marRight w:val="0"/>
          <w:marTop w:val="0"/>
          <w:marBottom w:val="0"/>
          <w:divBdr>
            <w:top w:val="none" w:sz="0" w:space="0" w:color="auto"/>
            <w:left w:val="none" w:sz="0" w:space="0" w:color="auto"/>
            <w:bottom w:val="none" w:sz="0" w:space="0" w:color="auto"/>
            <w:right w:val="none" w:sz="0" w:space="0" w:color="auto"/>
          </w:divBdr>
          <w:divsChild>
            <w:div w:id="586040028">
              <w:marLeft w:val="0"/>
              <w:marRight w:val="0"/>
              <w:marTop w:val="0"/>
              <w:marBottom w:val="0"/>
              <w:divBdr>
                <w:top w:val="none" w:sz="0" w:space="0" w:color="auto"/>
                <w:left w:val="none" w:sz="0" w:space="0" w:color="auto"/>
                <w:bottom w:val="none" w:sz="0" w:space="0" w:color="auto"/>
                <w:right w:val="none" w:sz="0" w:space="0" w:color="auto"/>
              </w:divBdr>
            </w:div>
            <w:div w:id="395250071">
              <w:marLeft w:val="0"/>
              <w:marRight w:val="0"/>
              <w:marTop w:val="0"/>
              <w:marBottom w:val="0"/>
              <w:divBdr>
                <w:top w:val="none" w:sz="0" w:space="0" w:color="auto"/>
                <w:left w:val="none" w:sz="0" w:space="0" w:color="auto"/>
                <w:bottom w:val="none" w:sz="0" w:space="0" w:color="auto"/>
                <w:right w:val="none" w:sz="0" w:space="0" w:color="auto"/>
              </w:divBdr>
            </w:div>
            <w:div w:id="1396195276">
              <w:marLeft w:val="0"/>
              <w:marRight w:val="0"/>
              <w:marTop w:val="0"/>
              <w:marBottom w:val="0"/>
              <w:divBdr>
                <w:top w:val="none" w:sz="0" w:space="0" w:color="auto"/>
                <w:left w:val="none" w:sz="0" w:space="0" w:color="auto"/>
                <w:bottom w:val="none" w:sz="0" w:space="0" w:color="auto"/>
                <w:right w:val="none" w:sz="0" w:space="0" w:color="auto"/>
              </w:divBdr>
              <w:divsChild>
                <w:div w:id="2146119702">
                  <w:marLeft w:val="0"/>
                  <w:marRight w:val="0"/>
                  <w:marTop w:val="0"/>
                  <w:marBottom w:val="0"/>
                  <w:divBdr>
                    <w:top w:val="none" w:sz="0" w:space="0" w:color="auto"/>
                    <w:left w:val="none" w:sz="0" w:space="0" w:color="auto"/>
                    <w:bottom w:val="none" w:sz="0" w:space="0" w:color="auto"/>
                    <w:right w:val="none" w:sz="0" w:space="0" w:color="auto"/>
                  </w:divBdr>
                </w:div>
              </w:divsChild>
            </w:div>
            <w:div w:id="356197260">
              <w:marLeft w:val="0"/>
              <w:marRight w:val="0"/>
              <w:marTop w:val="0"/>
              <w:marBottom w:val="0"/>
              <w:divBdr>
                <w:top w:val="none" w:sz="0" w:space="0" w:color="auto"/>
                <w:left w:val="none" w:sz="0" w:space="0" w:color="auto"/>
                <w:bottom w:val="none" w:sz="0" w:space="0" w:color="auto"/>
                <w:right w:val="none" w:sz="0" w:space="0" w:color="auto"/>
              </w:divBdr>
              <w:divsChild>
                <w:div w:id="412317121">
                  <w:marLeft w:val="0"/>
                  <w:marRight w:val="0"/>
                  <w:marTop w:val="0"/>
                  <w:marBottom w:val="0"/>
                  <w:divBdr>
                    <w:top w:val="none" w:sz="0" w:space="0" w:color="auto"/>
                    <w:left w:val="none" w:sz="0" w:space="0" w:color="auto"/>
                    <w:bottom w:val="none" w:sz="0" w:space="0" w:color="auto"/>
                    <w:right w:val="none" w:sz="0" w:space="0" w:color="auto"/>
                  </w:divBdr>
                </w:div>
              </w:divsChild>
            </w:div>
            <w:div w:id="1202135553">
              <w:marLeft w:val="0"/>
              <w:marRight w:val="0"/>
              <w:marTop w:val="0"/>
              <w:marBottom w:val="0"/>
              <w:divBdr>
                <w:top w:val="none" w:sz="0" w:space="0" w:color="auto"/>
                <w:left w:val="none" w:sz="0" w:space="0" w:color="auto"/>
                <w:bottom w:val="none" w:sz="0" w:space="0" w:color="auto"/>
                <w:right w:val="none" w:sz="0" w:space="0" w:color="auto"/>
              </w:divBdr>
              <w:divsChild>
                <w:div w:id="1249197165">
                  <w:marLeft w:val="0"/>
                  <w:marRight w:val="0"/>
                  <w:marTop w:val="0"/>
                  <w:marBottom w:val="0"/>
                  <w:divBdr>
                    <w:top w:val="none" w:sz="0" w:space="0" w:color="auto"/>
                    <w:left w:val="none" w:sz="0" w:space="0" w:color="auto"/>
                    <w:bottom w:val="none" w:sz="0" w:space="0" w:color="auto"/>
                    <w:right w:val="none" w:sz="0" w:space="0" w:color="auto"/>
                  </w:divBdr>
                </w:div>
                <w:div w:id="820732525">
                  <w:marLeft w:val="0"/>
                  <w:marRight w:val="0"/>
                  <w:marTop w:val="0"/>
                  <w:marBottom w:val="0"/>
                  <w:divBdr>
                    <w:top w:val="none" w:sz="0" w:space="0" w:color="auto"/>
                    <w:left w:val="none" w:sz="0" w:space="0" w:color="auto"/>
                    <w:bottom w:val="none" w:sz="0" w:space="0" w:color="auto"/>
                    <w:right w:val="none" w:sz="0" w:space="0" w:color="auto"/>
                  </w:divBdr>
                </w:div>
                <w:div w:id="636763024">
                  <w:marLeft w:val="0"/>
                  <w:marRight w:val="0"/>
                  <w:marTop w:val="0"/>
                  <w:marBottom w:val="0"/>
                  <w:divBdr>
                    <w:top w:val="none" w:sz="0" w:space="0" w:color="auto"/>
                    <w:left w:val="none" w:sz="0" w:space="0" w:color="auto"/>
                    <w:bottom w:val="none" w:sz="0" w:space="0" w:color="auto"/>
                    <w:right w:val="none" w:sz="0" w:space="0" w:color="auto"/>
                  </w:divBdr>
                </w:div>
                <w:div w:id="278805637">
                  <w:marLeft w:val="0"/>
                  <w:marRight w:val="0"/>
                  <w:marTop w:val="0"/>
                  <w:marBottom w:val="0"/>
                  <w:divBdr>
                    <w:top w:val="none" w:sz="0" w:space="0" w:color="auto"/>
                    <w:left w:val="none" w:sz="0" w:space="0" w:color="auto"/>
                    <w:bottom w:val="none" w:sz="0" w:space="0" w:color="auto"/>
                    <w:right w:val="none" w:sz="0" w:space="0" w:color="auto"/>
                  </w:divBdr>
                </w:div>
              </w:divsChild>
            </w:div>
            <w:div w:id="1642036447">
              <w:marLeft w:val="0"/>
              <w:marRight w:val="0"/>
              <w:marTop w:val="0"/>
              <w:marBottom w:val="0"/>
              <w:divBdr>
                <w:top w:val="none" w:sz="0" w:space="0" w:color="auto"/>
                <w:left w:val="none" w:sz="0" w:space="0" w:color="auto"/>
                <w:bottom w:val="none" w:sz="0" w:space="0" w:color="auto"/>
                <w:right w:val="none" w:sz="0" w:space="0" w:color="auto"/>
              </w:divBdr>
              <w:divsChild>
                <w:div w:id="337731569">
                  <w:marLeft w:val="0"/>
                  <w:marRight w:val="0"/>
                  <w:marTop w:val="0"/>
                  <w:marBottom w:val="0"/>
                  <w:divBdr>
                    <w:top w:val="none" w:sz="0" w:space="0" w:color="auto"/>
                    <w:left w:val="none" w:sz="0" w:space="0" w:color="auto"/>
                    <w:bottom w:val="none" w:sz="0" w:space="0" w:color="auto"/>
                    <w:right w:val="none" w:sz="0" w:space="0" w:color="auto"/>
                  </w:divBdr>
                </w:div>
                <w:div w:id="1192108707">
                  <w:marLeft w:val="0"/>
                  <w:marRight w:val="0"/>
                  <w:marTop w:val="0"/>
                  <w:marBottom w:val="0"/>
                  <w:divBdr>
                    <w:top w:val="none" w:sz="0" w:space="0" w:color="auto"/>
                    <w:left w:val="none" w:sz="0" w:space="0" w:color="auto"/>
                    <w:bottom w:val="none" w:sz="0" w:space="0" w:color="auto"/>
                    <w:right w:val="none" w:sz="0" w:space="0" w:color="auto"/>
                  </w:divBdr>
                </w:div>
                <w:div w:id="1341272640">
                  <w:marLeft w:val="0"/>
                  <w:marRight w:val="0"/>
                  <w:marTop w:val="0"/>
                  <w:marBottom w:val="0"/>
                  <w:divBdr>
                    <w:top w:val="none" w:sz="0" w:space="0" w:color="auto"/>
                    <w:left w:val="none" w:sz="0" w:space="0" w:color="auto"/>
                    <w:bottom w:val="none" w:sz="0" w:space="0" w:color="auto"/>
                    <w:right w:val="none" w:sz="0" w:space="0" w:color="auto"/>
                  </w:divBdr>
                </w:div>
                <w:div w:id="1518500803">
                  <w:marLeft w:val="0"/>
                  <w:marRight w:val="0"/>
                  <w:marTop w:val="0"/>
                  <w:marBottom w:val="0"/>
                  <w:divBdr>
                    <w:top w:val="none" w:sz="0" w:space="0" w:color="auto"/>
                    <w:left w:val="none" w:sz="0" w:space="0" w:color="auto"/>
                    <w:bottom w:val="none" w:sz="0" w:space="0" w:color="auto"/>
                    <w:right w:val="none" w:sz="0" w:space="0" w:color="auto"/>
                  </w:divBdr>
                </w:div>
                <w:div w:id="147210596">
                  <w:marLeft w:val="0"/>
                  <w:marRight w:val="0"/>
                  <w:marTop w:val="0"/>
                  <w:marBottom w:val="0"/>
                  <w:divBdr>
                    <w:top w:val="none" w:sz="0" w:space="0" w:color="auto"/>
                    <w:left w:val="none" w:sz="0" w:space="0" w:color="auto"/>
                    <w:bottom w:val="none" w:sz="0" w:space="0" w:color="auto"/>
                    <w:right w:val="none" w:sz="0" w:space="0" w:color="auto"/>
                  </w:divBdr>
                </w:div>
                <w:div w:id="756902959">
                  <w:marLeft w:val="0"/>
                  <w:marRight w:val="0"/>
                  <w:marTop w:val="0"/>
                  <w:marBottom w:val="0"/>
                  <w:divBdr>
                    <w:top w:val="none" w:sz="0" w:space="0" w:color="auto"/>
                    <w:left w:val="none" w:sz="0" w:space="0" w:color="auto"/>
                    <w:bottom w:val="none" w:sz="0" w:space="0" w:color="auto"/>
                    <w:right w:val="none" w:sz="0" w:space="0" w:color="auto"/>
                  </w:divBdr>
                </w:div>
                <w:div w:id="2075809063">
                  <w:marLeft w:val="0"/>
                  <w:marRight w:val="0"/>
                  <w:marTop w:val="0"/>
                  <w:marBottom w:val="0"/>
                  <w:divBdr>
                    <w:top w:val="none" w:sz="0" w:space="0" w:color="auto"/>
                    <w:left w:val="none" w:sz="0" w:space="0" w:color="auto"/>
                    <w:bottom w:val="none" w:sz="0" w:space="0" w:color="auto"/>
                    <w:right w:val="none" w:sz="0" w:space="0" w:color="auto"/>
                  </w:divBdr>
                </w:div>
              </w:divsChild>
            </w:div>
            <w:div w:id="1887641317">
              <w:marLeft w:val="0"/>
              <w:marRight w:val="0"/>
              <w:marTop w:val="0"/>
              <w:marBottom w:val="0"/>
              <w:divBdr>
                <w:top w:val="none" w:sz="0" w:space="0" w:color="auto"/>
                <w:left w:val="none" w:sz="0" w:space="0" w:color="auto"/>
                <w:bottom w:val="none" w:sz="0" w:space="0" w:color="auto"/>
                <w:right w:val="none" w:sz="0" w:space="0" w:color="auto"/>
              </w:divBdr>
              <w:divsChild>
                <w:div w:id="404956008">
                  <w:marLeft w:val="0"/>
                  <w:marRight w:val="0"/>
                  <w:marTop w:val="0"/>
                  <w:marBottom w:val="0"/>
                  <w:divBdr>
                    <w:top w:val="none" w:sz="0" w:space="0" w:color="auto"/>
                    <w:left w:val="none" w:sz="0" w:space="0" w:color="auto"/>
                    <w:bottom w:val="none" w:sz="0" w:space="0" w:color="auto"/>
                    <w:right w:val="none" w:sz="0" w:space="0" w:color="auto"/>
                  </w:divBdr>
                </w:div>
                <w:div w:id="1836414634">
                  <w:marLeft w:val="0"/>
                  <w:marRight w:val="0"/>
                  <w:marTop w:val="0"/>
                  <w:marBottom w:val="0"/>
                  <w:divBdr>
                    <w:top w:val="none" w:sz="0" w:space="0" w:color="auto"/>
                    <w:left w:val="none" w:sz="0" w:space="0" w:color="auto"/>
                    <w:bottom w:val="none" w:sz="0" w:space="0" w:color="auto"/>
                    <w:right w:val="none" w:sz="0" w:space="0" w:color="auto"/>
                  </w:divBdr>
                </w:div>
              </w:divsChild>
            </w:div>
            <w:div w:id="561212375">
              <w:marLeft w:val="0"/>
              <w:marRight w:val="0"/>
              <w:marTop w:val="0"/>
              <w:marBottom w:val="0"/>
              <w:divBdr>
                <w:top w:val="none" w:sz="0" w:space="0" w:color="auto"/>
                <w:left w:val="none" w:sz="0" w:space="0" w:color="auto"/>
                <w:bottom w:val="none" w:sz="0" w:space="0" w:color="auto"/>
                <w:right w:val="none" w:sz="0" w:space="0" w:color="auto"/>
              </w:divBdr>
              <w:divsChild>
                <w:div w:id="1532567056">
                  <w:marLeft w:val="0"/>
                  <w:marRight w:val="0"/>
                  <w:marTop w:val="0"/>
                  <w:marBottom w:val="0"/>
                  <w:divBdr>
                    <w:top w:val="none" w:sz="0" w:space="0" w:color="auto"/>
                    <w:left w:val="none" w:sz="0" w:space="0" w:color="auto"/>
                    <w:bottom w:val="none" w:sz="0" w:space="0" w:color="auto"/>
                    <w:right w:val="none" w:sz="0" w:space="0" w:color="auto"/>
                  </w:divBdr>
                </w:div>
                <w:div w:id="1714423507">
                  <w:marLeft w:val="0"/>
                  <w:marRight w:val="0"/>
                  <w:marTop w:val="0"/>
                  <w:marBottom w:val="0"/>
                  <w:divBdr>
                    <w:top w:val="none" w:sz="0" w:space="0" w:color="auto"/>
                    <w:left w:val="none" w:sz="0" w:space="0" w:color="auto"/>
                    <w:bottom w:val="none" w:sz="0" w:space="0" w:color="auto"/>
                    <w:right w:val="none" w:sz="0" w:space="0" w:color="auto"/>
                  </w:divBdr>
                </w:div>
                <w:div w:id="1717505013">
                  <w:marLeft w:val="0"/>
                  <w:marRight w:val="0"/>
                  <w:marTop w:val="0"/>
                  <w:marBottom w:val="0"/>
                  <w:divBdr>
                    <w:top w:val="none" w:sz="0" w:space="0" w:color="auto"/>
                    <w:left w:val="none" w:sz="0" w:space="0" w:color="auto"/>
                    <w:bottom w:val="none" w:sz="0" w:space="0" w:color="auto"/>
                    <w:right w:val="none" w:sz="0" w:space="0" w:color="auto"/>
                  </w:divBdr>
                </w:div>
                <w:div w:id="1327589128">
                  <w:marLeft w:val="0"/>
                  <w:marRight w:val="0"/>
                  <w:marTop w:val="0"/>
                  <w:marBottom w:val="0"/>
                  <w:divBdr>
                    <w:top w:val="none" w:sz="0" w:space="0" w:color="auto"/>
                    <w:left w:val="none" w:sz="0" w:space="0" w:color="auto"/>
                    <w:bottom w:val="none" w:sz="0" w:space="0" w:color="auto"/>
                    <w:right w:val="none" w:sz="0" w:space="0" w:color="auto"/>
                  </w:divBdr>
                </w:div>
                <w:div w:id="971205127">
                  <w:marLeft w:val="0"/>
                  <w:marRight w:val="0"/>
                  <w:marTop w:val="0"/>
                  <w:marBottom w:val="0"/>
                  <w:divBdr>
                    <w:top w:val="none" w:sz="0" w:space="0" w:color="auto"/>
                    <w:left w:val="none" w:sz="0" w:space="0" w:color="auto"/>
                    <w:bottom w:val="none" w:sz="0" w:space="0" w:color="auto"/>
                    <w:right w:val="none" w:sz="0" w:space="0" w:color="auto"/>
                  </w:divBdr>
                </w:div>
                <w:div w:id="606541716">
                  <w:marLeft w:val="0"/>
                  <w:marRight w:val="0"/>
                  <w:marTop w:val="0"/>
                  <w:marBottom w:val="0"/>
                  <w:divBdr>
                    <w:top w:val="none" w:sz="0" w:space="0" w:color="auto"/>
                    <w:left w:val="none" w:sz="0" w:space="0" w:color="auto"/>
                    <w:bottom w:val="none" w:sz="0" w:space="0" w:color="auto"/>
                    <w:right w:val="none" w:sz="0" w:space="0" w:color="auto"/>
                  </w:divBdr>
                </w:div>
              </w:divsChild>
            </w:div>
            <w:div w:id="2104452575">
              <w:marLeft w:val="0"/>
              <w:marRight w:val="0"/>
              <w:marTop w:val="0"/>
              <w:marBottom w:val="0"/>
              <w:divBdr>
                <w:top w:val="none" w:sz="0" w:space="0" w:color="auto"/>
                <w:left w:val="none" w:sz="0" w:space="0" w:color="auto"/>
                <w:bottom w:val="none" w:sz="0" w:space="0" w:color="auto"/>
                <w:right w:val="none" w:sz="0" w:space="0" w:color="auto"/>
              </w:divBdr>
              <w:divsChild>
                <w:div w:id="832260961">
                  <w:marLeft w:val="0"/>
                  <w:marRight w:val="0"/>
                  <w:marTop w:val="0"/>
                  <w:marBottom w:val="0"/>
                  <w:divBdr>
                    <w:top w:val="none" w:sz="0" w:space="0" w:color="auto"/>
                    <w:left w:val="none" w:sz="0" w:space="0" w:color="auto"/>
                    <w:bottom w:val="none" w:sz="0" w:space="0" w:color="auto"/>
                    <w:right w:val="none" w:sz="0" w:space="0" w:color="auto"/>
                  </w:divBdr>
                </w:div>
                <w:div w:id="1912227378">
                  <w:marLeft w:val="0"/>
                  <w:marRight w:val="0"/>
                  <w:marTop w:val="0"/>
                  <w:marBottom w:val="0"/>
                  <w:divBdr>
                    <w:top w:val="none" w:sz="0" w:space="0" w:color="auto"/>
                    <w:left w:val="none" w:sz="0" w:space="0" w:color="auto"/>
                    <w:bottom w:val="none" w:sz="0" w:space="0" w:color="auto"/>
                    <w:right w:val="none" w:sz="0" w:space="0" w:color="auto"/>
                  </w:divBdr>
                </w:div>
                <w:div w:id="427506036">
                  <w:marLeft w:val="0"/>
                  <w:marRight w:val="0"/>
                  <w:marTop w:val="0"/>
                  <w:marBottom w:val="0"/>
                  <w:divBdr>
                    <w:top w:val="none" w:sz="0" w:space="0" w:color="auto"/>
                    <w:left w:val="none" w:sz="0" w:space="0" w:color="auto"/>
                    <w:bottom w:val="none" w:sz="0" w:space="0" w:color="auto"/>
                    <w:right w:val="none" w:sz="0" w:space="0" w:color="auto"/>
                  </w:divBdr>
                </w:div>
                <w:div w:id="621114134">
                  <w:marLeft w:val="0"/>
                  <w:marRight w:val="0"/>
                  <w:marTop w:val="0"/>
                  <w:marBottom w:val="0"/>
                  <w:divBdr>
                    <w:top w:val="none" w:sz="0" w:space="0" w:color="auto"/>
                    <w:left w:val="none" w:sz="0" w:space="0" w:color="auto"/>
                    <w:bottom w:val="none" w:sz="0" w:space="0" w:color="auto"/>
                    <w:right w:val="none" w:sz="0" w:space="0" w:color="auto"/>
                  </w:divBdr>
                </w:div>
                <w:div w:id="1193687309">
                  <w:marLeft w:val="0"/>
                  <w:marRight w:val="0"/>
                  <w:marTop w:val="0"/>
                  <w:marBottom w:val="0"/>
                  <w:divBdr>
                    <w:top w:val="none" w:sz="0" w:space="0" w:color="auto"/>
                    <w:left w:val="none" w:sz="0" w:space="0" w:color="auto"/>
                    <w:bottom w:val="none" w:sz="0" w:space="0" w:color="auto"/>
                    <w:right w:val="none" w:sz="0" w:space="0" w:color="auto"/>
                  </w:divBdr>
                </w:div>
                <w:div w:id="893583802">
                  <w:marLeft w:val="0"/>
                  <w:marRight w:val="0"/>
                  <w:marTop w:val="0"/>
                  <w:marBottom w:val="0"/>
                  <w:divBdr>
                    <w:top w:val="none" w:sz="0" w:space="0" w:color="auto"/>
                    <w:left w:val="none" w:sz="0" w:space="0" w:color="auto"/>
                    <w:bottom w:val="none" w:sz="0" w:space="0" w:color="auto"/>
                    <w:right w:val="none" w:sz="0" w:space="0" w:color="auto"/>
                  </w:divBdr>
                </w:div>
                <w:div w:id="971791153">
                  <w:marLeft w:val="0"/>
                  <w:marRight w:val="0"/>
                  <w:marTop w:val="0"/>
                  <w:marBottom w:val="0"/>
                  <w:divBdr>
                    <w:top w:val="none" w:sz="0" w:space="0" w:color="auto"/>
                    <w:left w:val="none" w:sz="0" w:space="0" w:color="auto"/>
                    <w:bottom w:val="none" w:sz="0" w:space="0" w:color="auto"/>
                    <w:right w:val="none" w:sz="0" w:space="0" w:color="auto"/>
                  </w:divBdr>
                </w:div>
                <w:div w:id="1367485386">
                  <w:marLeft w:val="0"/>
                  <w:marRight w:val="0"/>
                  <w:marTop w:val="0"/>
                  <w:marBottom w:val="0"/>
                  <w:divBdr>
                    <w:top w:val="none" w:sz="0" w:space="0" w:color="auto"/>
                    <w:left w:val="none" w:sz="0" w:space="0" w:color="auto"/>
                    <w:bottom w:val="none" w:sz="0" w:space="0" w:color="auto"/>
                    <w:right w:val="none" w:sz="0" w:space="0" w:color="auto"/>
                  </w:divBdr>
                </w:div>
              </w:divsChild>
            </w:div>
            <w:div w:id="21376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3033D4BB</Template>
  <TotalTime>1</TotalTime>
  <Pages>22</Pages>
  <Words>9212</Words>
  <Characters>55273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Redzik</dc:creator>
  <cp:lastModifiedBy>Małgorzata Redzik</cp:lastModifiedBy>
  <cp:revision>1</cp:revision>
  <dcterms:created xsi:type="dcterms:W3CDTF">2018-12-06T10:31:00Z</dcterms:created>
  <dcterms:modified xsi:type="dcterms:W3CDTF">2018-12-06T10:32:00Z</dcterms:modified>
</cp:coreProperties>
</file>