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5C" w:rsidRPr="006E385C" w:rsidRDefault="006E385C" w:rsidP="00F76C7A">
      <w:pPr>
        <w:spacing w:after="0" w:line="240" w:lineRule="auto"/>
        <w:rPr>
          <w:rFonts w:asciiTheme="majorHAnsi" w:eastAsia="Times New Roman" w:hAnsiTheme="majorHAnsi" w:cs="Times New Roman"/>
          <w:sz w:val="20"/>
          <w:szCs w:val="20"/>
          <w:lang w:eastAsia="pl-PL"/>
        </w:rPr>
      </w:pPr>
      <w:r w:rsidRPr="006E385C">
        <w:rPr>
          <w:rFonts w:asciiTheme="majorHAnsi" w:eastAsia="Times New Roman" w:hAnsiTheme="majorHAnsi" w:cs="Times New Roman"/>
          <w:color w:val="000000"/>
          <w:sz w:val="20"/>
          <w:szCs w:val="20"/>
          <w:lang w:eastAsia="pl-PL"/>
        </w:rPr>
        <w:br/>
        <w:t>Ogłoszenie nr 614837-N-2018 z dnia 2018-09-10 r.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jc w:val="center"/>
        <w:rPr>
          <w:rFonts w:asciiTheme="majorHAnsi" w:eastAsia="Times New Roman" w:hAnsiTheme="majorHAnsi" w:cs="Times New Roman"/>
          <w:b/>
          <w:bCs/>
          <w:color w:val="000000"/>
          <w:sz w:val="20"/>
          <w:szCs w:val="20"/>
          <w:lang w:eastAsia="pl-PL"/>
        </w:rPr>
      </w:pPr>
      <w:r w:rsidRPr="006E385C">
        <w:rPr>
          <w:rFonts w:asciiTheme="majorHAnsi" w:eastAsia="Times New Roman" w:hAnsiTheme="majorHAnsi" w:cs="Times New Roman"/>
          <w:b/>
          <w:bCs/>
          <w:color w:val="000000"/>
          <w:sz w:val="20"/>
          <w:szCs w:val="20"/>
          <w:lang w:eastAsia="pl-PL"/>
        </w:rPr>
        <w:t>Uniwersytet Gdański: Dostawa mikrofonów wraz z akcesoriami i usługą montażu, uruchomienia dla Uniwersytetu Gdańskiego</w:t>
      </w:r>
      <w:r w:rsidRPr="006E385C">
        <w:rPr>
          <w:rFonts w:asciiTheme="majorHAnsi" w:eastAsia="Times New Roman" w:hAnsiTheme="majorHAnsi" w:cs="Times New Roman"/>
          <w:b/>
          <w:bCs/>
          <w:color w:val="000000"/>
          <w:sz w:val="20"/>
          <w:szCs w:val="20"/>
          <w:lang w:eastAsia="pl-PL"/>
        </w:rPr>
        <w:br/>
        <w:t>OGŁOSZENIE O ZAMÓWIENIU - Dostawy</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Zamieszczanie ogłoszenia:</w:t>
      </w:r>
      <w:r w:rsidRPr="006E385C">
        <w:rPr>
          <w:rFonts w:asciiTheme="majorHAnsi" w:eastAsia="Times New Roman" w:hAnsiTheme="majorHAnsi" w:cs="Times New Roman"/>
          <w:color w:val="000000"/>
          <w:sz w:val="20"/>
          <w:szCs w:val="20"/>
          <w:lang w:eastAsia="pl-PL"/>
        </w:rPr>
        <w:t> Zamieszczanie obowiązkowe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Ogłoszenie dotyczy:</w:t>
      </w:r>
      <w:r w:rsidRPr="006E385C">
        <w:rPr>
          <w:rFonts w:asciiTheme="majorHAnsi" w:eastAsia="Times New Roman" w:hAnsiTheme="majorHAnsi" w:cs="Times New Roman"/>
          <w:color w:val="000000"/>
          <w:sz w:val="20"/>
          <w:szCs w:val="20"/>
          <w:lang w:eastAsia="pl-PL"/>
        </w:rPr>
        <w:t> Zamówienia publicznego</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Zamówienie dotyczy projektu lub programu współfinansowanego ze środków Unii Europejskiej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Nazwa projektu lub programu</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6E385C">
        <w:rPr>
          <w:rFonts w:asciiTheme="majorHAnsi" w:eastAsia="Times New Roman" w:hAnsiTheme="majorHAnsi" w:cs="Times New Roman"/>
          <w:color w:val="000000"/>
          <w:sz w:val="20"/>
          <w:szCs w:val="20"/>
          <w:lang w:eastAsia="pl-PL"/>
        </w:rPr>
        <w:t>Pzp</w:t>
      </w:r>
      <w:proofErr w:type="spellEnd"/>
      <w:r w:rsidRPr="006E385C">
        <w:rPr>
          <w:rFonts w:asciiTheme="majorHAnsi" w:eastAsia="Times New Roman" w:hAnsiTheme="majorHAnsi" w:cs="Times New Roman"/>
          <w:color w:val="000000"/>
          <w:sz w:val="20"/>
          <w:szCs w:val="20"/>
          <w:lang w:eastAsia="pl-PL"/>
        </w:rPr>
        <w:t>, nie mniejszy niż 30%, osób zatrudnionych przez zakłady pracy chronionej lub wykonawców albo ich jednostki (w %)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b/>
          <w:bCs/>
          <w:color w:val="000000"/>
          <w:sz w:val="20"/>
          <w:szCs w:val="20"/>
          <w:lang w:eastAsia="pl-PL"/>
        </w:rPr>
      </w:pPr>
      <w:r w:rsidRPr="006E385C">
        <w:rPr>
          <w:rFonts w:asciiTheme="majorHAnsi" w:eastAsia="Times New Roman" w:hAnsiTheme="majorHAnsi" w:cs="Times New Roman"/>
          <w:b/>
          <w:bCs/>
          <w:color w:val="000000"/>
          <w:sz w:val="20"/>
          <w:szCs w:val="20"/>
          <w:u w:val="single"/>
          <w:lang w:eastAsia="pl-PL"/>
        </w:rPr>
        <w:t>SEKCJA I: ZAMAWIAJĄCY</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Postępowanie przeprowadza centralny zamawiający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Postępowanie przeprowadza podmiot, któremu zamawiający powierzył/powierzyli przeprowadzenie postępowania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Informacje na temat podmiotu któremu zamawiający powierzył/powierzyli prowadzenie postępowania:</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Postępowanie jest przeprowadzane wspólnie przez zamawiających</w:t>
      </w:r>
      <w:r w:rsidRPr="006E385C">
        <w:rPr>
          <w:rFonts w:asciiTheme="majorHAnsi" w:eastAsia="Times New Roman" w:hAnsiTheme="majorHAnsi" w:cs="Times New Roman"/>
          <w:color w:val="000000"/>
          <w:sz w:val="20"/>
          <w:szCs w:val="20"/>
          <w:lang w:eastAsia="pl-PL"/>
        </w:rPr>
        <w:t>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Postępowanie jest przeprowadzane wspólnie z zamawiającymi z innych państw członkowskich Unii Europejskiej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Informacje dodatkowe:</w:t>
      </w:r>
      <w:r w:rsidRPr="006E385C">
        <w:rPr>
          <w:rFonts w:asciiTheme="majorHAnsi" w:eastAsia="Times New Roman" w:hAnsiTheme="majorHAnsi" w:cs="Times New Roman"/>
          <w:color w:val="000000"/>
          <w:sz w:val="20"/>
          <w:szCs w:val="20"/>
          <w:lang w:eastAsia="pl-PL"/>
        </w:rPr>
        <w:t>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 1) NAZWA I ADRES: </w:t>
      </w:r>
      <w:r w:rsidRPr="006E385C">
        <w:rPr>
          <w:rFonts w:asciiTheme="majorHAnsi" w:eastAsia="Times New Roman" w:hAnsiTheme="majorHAnsi" w:cs="Times New Roman"/>
          <w:color w:val="000000"/>
          <w:sz w:val="20"/>
          <w:szCs w:val="20"/>
          <w:lang w:eastAsia="pl-PL"/>
        </w:rPr>
        <w:t>Uniwersytet Gdański, krajowy numer identyfikacyjny , ul. ul. Bażyńskiego  8 , 80309   Gdańsk, woj. pomorskie, państwo Polska, tel. 58 523 23 20, e-mailsekretariatdzp@ug.edu.pl, faks 58 523 31 10. </w:t>
      </w:r>
      <w:r w:rsidRPr="006E385C">
        <w:rPr>
          <w:rFonts w:asciiTheme="majorHAnsi" w:eastAsia="Times New Roman" w:hAnsiTheme="majorHAnsi" w:cs="Times New Roman"/>
          <w:color w:val="000000"/>
          <w:sz w:val="20"/>
          <w:szCs w:val="20"/>
          <w:lang w:eastAsia="pl-PL"/>
        </w:rPr>
        <w:br/>
        <w:t>Adres strony internetowej (URL): www.ug.edu.pl </w:t>
      </w:r>
      <w:r w:rsidRPr="006E385C">
        <w:rPr>
          <w:rFonts w:asciiTheme="majorHAnsi" w:eastAsia="Times New Roman" w:hAnsiTheme="majorHAnsi" w:cs="Times New Roman"/>
          <w:color w:val="000000"/>
          <w:sz w:val="20"/>
          <w:szCs w:val="20"/>
          <w:lang w:eastAsia="pl-PL"/>
        </w:rPr>
        <w:br/>
        <w:t>Adres profilu nabywcy: </w:t>
      </w:r>
      <w:r w:rsidRPr="006E385C">
        <w:rPr>
          <w:rFonts w:asciiTheme="majorHAnsi" w:eastAsia="Times New Roman" w:hAnsiTheme="majorHAnsi" w:cs="Times New Roman"/>
          <w:color w:val="000000"/>
          <w:sz w:val="20"/>
          <w:szCs w:val="20"/>
          <w:lang w:eastAsia="pl-PL"/>
        </w:rPr>
        <w:br/>
        <w:t>Adres strony internetowej pod którym można uzyskać dostęp do narzędzi i urządzeń lub formatów plików, które nie są ogólnie dostępne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 2) RODZAJ ZAMAWIAJĄCEGO: </w:t>
      </w:r>
      <w:r w:rsidRPr="006E385C">
        <w:rPr>
          <w:rFonts w:asciiTheme="majorHAnsi" w:eastAsia="Times New Roman" w:hAnsiTheme="majorHAnsi" w:cs="Times New Roman"/>
          <w:color w:val="000000"/>
          <w:sz w:val="20"/>
          <w:szCs w:val="20"/>
          <w:lang w:eastAsia="pl-PL"/>
        </w:rPr>
        <w:t>Inny (proszę określić): </w:t>
      </w:r>
      <w:r w:rsidRPr="006E385C">
        <w:rPr>
          <w:rFonts w:asciiTheme="majorHAnsi" w:eastAsia="Times New Roman" w:hAnsiTheme="majorHAnsi" w:cs="Times New Roman"/>
          <w:color w:val="000000"/>
          <w:sz w:val="20"/>
          <w:szCs w:val="20"/>
          <w:lang w:eastAsia="pl-PL"/>
        </w:rPr>
        <w:br/>
        <w:t>Uczelnia Publiczna</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I.3) WSPÓLNE UDZIELANIE ZAMÓWIENIA </w:t>
      </w:r>
      <w:r w:rsidRPr="006E385C">
        <w:rPr>
          <w:rFonts w:asciiTheme="majorHAnsi" w:eastAsia="Times New Roman" w:hAnsiTheme="majorHAnsi" w:cs="Times New Roman"/>
          <w:b/>
          <w:bCs/>
          <w:i/>
          <w:iCs/>
          <w:color w:val="000000"/>
          <w:sz w:val="20"/>
          <w:szCs w:val="20"/>
          <w:lang w:eastAsia="pl-PL"/>
        </w:rPr>
        <w:t>(jeżeli dotyczy)</w:t>
      </w:r>
      <w:r w:rsidRPr="006E385C">
        <w:rPr>
          <w:rFonts w:asciiTheme="majorHAnsi" w:eastAsia="Times New Roman" w:hAnsiTheme="majorHAnsi" w:cs="Times New Roman"/>
          <w:b/>
          <w:bCs/>
          <w:color w:val="000000"/>
          <w:sz w:val="20"/>
          <w:szCs w:val="20"/>
          <w:lang w:eastAsia="pl-PL"/>
        </w:rPr>
        <w:t>:</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lastRenderedPageBreak/>
        <w:t>I.4) KOMUNIKACJA: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Nieograniczony, pełny i bezpośredni dostęp do dokumentów z postępowania można uzyskać pod adresem (URL)</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Tak </w:t>
      </w:r>
      <w:r w:rsidRPr="006E385C">
        <w:rPr>
          <w:rFonts w:asciiTheme="majorHAnsi" w:eastAsia="Times New Roman" w:hAnsiTheme="majorHAnsi" w:cs="Times New Roman"/>
          <w:color w:val="000000"/>
          <w:sz w:val="20"/>
          <w:szCs w:val="20"/>
          <w:lang w:eastAsia="pl-PL"/>
        </w:rPr>
        <w:br/>
        <w:t>www.ug.edu.pl; http://www2.ug.edu.pl/pl/zamowienia/</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Adres strony internetowej, na której zamieszczona będzie specyfikacja istotnych warunków zamówienia</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Tak </w:t>
      </w:r>
      <w:r w:rsidRPr="006E385C">
        <w:rPr>
          <w:rFonts w:asciiTheme="majorHAnsi" w:eastAsia="Times New Roman" w:hAnsiTheme="majorHAnsi" w:cs="Times New Roman"/>
          <w:color w:val="000000"/>
          <w:sz w:val="20"/>
          <w:szCs w:val="20"/>
          <w:lang w:eastAsia="pl-PL"/>
        </w:rPr>
        <w:br/>
        <w:t>www.ug.edu.pl; http://www2.ug.edu.pl/pl/zamowienia/</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Dostęp do dokumentów z postępowania jest ograniczony - więcej informacji można uzyskać pod adresem</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Oferty lub wnioski o dopuszczenie do udziału w postępowaniu należy przesyłać:</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Elektronicznie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 </w:t>
      </w:r>
      <w:r w:rsidRPr="006E385C">
        <w:rPr>
          <w:rFonts w:asciiTheme="majorHAnsi" w:eastAsia="Times New Roman" w:hAnsiTheme="majorHAnsi" w:cs="Times New Roman"/>
          <w:color w:val="000000"/>
          <w:sz w:val="20"/>
          <w:szCs w:val="20"/>
          <w:lang w:eastAsia="pl-PL"/>
        </w:rPr>
        <w:br/>
        <w:t>adres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Dopuszczone jest przesłanie ofert lub wniosków o dopuszczenie do udziału w postępowaniu w inny sposób:</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t>Nie </w:t>
      </w:r>
      <w:r w:rsidRPr="006E385C">
        <w:rPr>
          <w:rFonts w:asciiTheme="majorHAnsi" w:eastAsia="Times New Roman" w:hAnsiTheme="majorHAnsi" w:cs="Times New Roman"/>
          <w:color w:val="000000"/>
          <w:sz w:val="20"/>
          <w:szCs w:val="20"/>
          <w:lang w:eastAsia="pl-PL"/>
        </w:rPr>
        <w:br/>
        <w:t>Inny sposób: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Wymagane jest przesłanie ofert lub wniosków o dopuszczenie do udziału w postępowaniu w inny sposób:</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t>Tak </w:t>
      </w:r>
      <w:r w:rsidRPr="006E385C">
        <w:rPr>
          <w:rFonts w:asciiTheme="majorHAnsi" w:eastAsia="Times New Roman" w:hAnsiTheme="majorHAnsi" w:cs="Times New Roman"/>
          <w:color w:val="000000"/>
          <w:sz w:val="20"/>
          <w:szCs w:val="20"/>
          <w:lang w:eastAsia="pl-PL"/>
        </w:rPr>
        <w:br/>
        <w:t>Inny sposób: </w:t>
      </w:r>
      <w:r w:rsidRPr="006E385C">
        <w:rPr>
          <w:rFonts w:asciiTheme="majorHAnsi" w:eastAsia="Times New Roman" w:hAnsiTheme="majorHAnsi" w:cs="Times New Roman"/>
          <w:color w:val="000000"/>
          <w:sz w:val="20"/>
          <w:szCs w:val="20"/>
          <w:lang w:eastAsia="pl-PL"/>
        </w:rPr>
        <w:br/>
        <w:t>Pisemnie, w nieprzejrzystej zamkniętej kopercie, gwarantującej jej nienaruszenie do dnia otwarcia </w:t>
      </w:r>
      <w:r w:rsidRPr="006E385C">
        <w:rPr>
          <w:rFonts w:asciiTheme="majorHAnsi" w:eastAsia="Times New Roman" w:hAnsiTheme="majorHAnsi" w:cs="Times New Roman"/>
          <w:color w:val="000000"/>
          <w:sz w:val="20"/>
          <w:szCs w:val="20"/>
          <w:lang w:eastAsia="pl-PL"/>
        </w:rPr>
        <w:br/>
        <w:t>Adres: </w:t>
      </w:r>
      <w:r w:rsidRPr="006E385C">
        <w:rPr>
          <w:rFonts w:asciiTheme="majorHAnsi" w:eastAsia="Times New Roman" w:hAnsiTheme="majorHAnsi" w:cs="Times New Roman"/>
          <w:color w:val="000000"/>
          <w:sz w:val="20"/>
          <w:szCs w:val="20"/>
          <w:lang w:eastAsia="pl-PL"/>
        </w:rPr>
        <w:br/>
        <w:t>Dział Zamówień Publicznych Uniwersytetu Gdańskiego, ul. Jana Bażyńskiego 8, 80-309 Gdańsk, pokój nr 115, I piętro - zgodnie z zapisami rozdz. XII SIWZ</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Komunikacja elektroniczna wymaga korzystania z narzędzi i urządzeń lub formatów plików, które nie są ogólnie dostępne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 </w:t>
      </w:r>
      <w:r w:rsidRPr="006E385C">
        <w:rPr>
          <w:rFonts w:asciiTheme="majorHAnsi" w:eastAsia="Times New Roman" w:hAnsiTheme="majorHAnsi" w:cs="Times New Roman"/>
          <w:color w:val="000000"/>
          <w:sz w:val="20"/>
          <w:szCs w:val="20"/>
          <w:lang w:eastAsia="pl-PL"/>
        </w:rPr>
        <w:br/>
        <w:t>Nieograniczony, pełny, bezpośredni i bezpłatny dostęp do tych narzędzi można uzyskać pod adresem: (URL)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b/>
          <w:bCs/>
          <w:color w:val="000000"/>
          <w:sz w:val="20"/>
          <w:szCs w:val="20"/>
          <w:lang w:eastAsia="pl-PL"/>
        </w:rPr>
      </w:pPr>
      <w:r w:rsidRPr="006E385C">
        <w:rPr>
          <w:rFonts w:asciiTheme="majorHAnsi" w:eastAsia="Times New Roman" w:hAnsiTheme="majorHAnsi" w:cs="Times New Roman"/>
          <w:b/>
          <w:bCs/>
          <w:color w:val="000000"/>
          <w:sz w:val="20"/>
          <w:szCs w:val="20"/>
          <w:u w:val="single"/>
          <w:lang w:eastAsia="pl-PL"/>
        </w:rPr>
        <w:t>SEKCJA II: PRZEDMIOT ZAMÓWIENIA</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II.1) Nazwa nadana zamówieniu przez zamawiającego: </w:t>
      </w:r>
      <w:r w:rsidRPr="006E385C">
        <w:rPr>
          <w:rFonts w:asciiTheme="majorHAnsi" w:eastAsia="Times New Roman" w:hAnsiTheme="majorHAnsi" w:cs="Times New Roman"/>
          <w:color w:val="000000"/>
          <w:sz w:val="20"/>
          <w:szCs w:val="20"/>
          <w:lang w:eastAsia="pl-PL"/>
        </w:rPr>
        <w:t>Dostawa mikrofonów wraz z akcesoriami i usługą montażu, uruchomienia dla Uniwersytetu Gdańskiego </w:t>
      </w:r>
      <w:bookmarkStart w:id="0" w:name="_GoBack"/>
      <w:bookmarkEnd w:id="0"/>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Numer referencyjny: </w:t>
      </w:r>
      <w:r w:rsidRPr="006E385C">
        <w:rPr>
          <w:rFonts w:asciiTheme="majorHAnsi" w:eastAsia="Times New Roman" w:hAnsiTheme="majorHAnsi" w:cs="Times New Roman"/>
          <w:color w:val="000000"/>
          <w:sz w:val="20"/>
          <w:szCs w:val="20"/>
          <w:highlight w:val="yellow"/>
          <w:lang w:eastAsia="pl-PL"/>
        </w:rPr>
        <w:t>A120-211-147/18/MP</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Przed wszczęciem postępowania o udzielenie zamówienia przeprowadzono dialog techniczny </w:t>
      </w:r>
    </w:p>
    <w:p w:rsidR="006E385C" w:rsidRPr="006E385C" w:rsidRDefault="006E385C" w:rsidP="00F76C7A">
      <w:pPr>
        <w:spacing w:after="0" w:line="240" w:lineRule="auto"/>
        <w:jc w:val="both"/>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II.2) Rodzaj zamówienia: </w:t>
      </w:r>
      <w:r w:rsidRPr="006E385C">
        <w:rPr>
          <w:rFonts w:asciiTheme="majorHAnsi" w:eastAsia="Times New Roman" w:hAnsiTheme="majorHAnsi" w:cs="Times New Roman"/>
          <w:color w:val="000000"/>
          <w:sz w:val="20"/>
          <w:szCs w:val="20"/>
          <w:lang w:eastAsia="pl-PL"/>
        </w:rPr>
        <w:t>Dostawy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II.3) Informacja o możliwości składania ofert częściowych</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t>Zamówienie podzielone jest na części: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Oferty lub wnioski o dopuszczenie do udziału w postępowaniu można składać w odniesieniu do:</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Zamawiający zastrzega sobie prawo do udzielenia łącznie następujących części lub grup części:</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Maksymalna liczba części zamówienia, na które może zostać udzielone zamówienie jednemu wykonawcy:</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lastRenderedPageBreak/>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II.4) Krótki opis przedmiotu zamówienia </w:t>
      </w:r>
      <w:r w:rsidRPr="006E385C">
        <w:rPr>
          <w:rFonts w:asciiTheme="majorHAnsi" w:eastAsia="Times New Roman" w:hAnsiTheme="majorHAnsi" w:cs="Times New Roman"/>
          <w:i/>
          <w:iCs/>
          <w:color w:val="000000"/>
          <w:sz w:val="20"/>
          <w:szCs w:val="20"/>
          <w:lang w:eastAsia="pl-PL"/>
        </w:rPr>
        <w:t>(wielkość, zakres, rodzaj i ilość dostaw, usług lub robót budowlanych lub określenie zapotrzebowania i wymagań )</w:t>
      </w:r>
      <w:r w:rsidRPr="006E385C">
        <w:rPr>
          <w:rFonts w:asciiTheme="majorHAnsi" w:eastAsia="Times New Roman" w:hAnsiTheme="majorHAnsi" w:cs="Times New Roman"/>
          <w:b/>
          <w:bCs/>
          <w:color w:val="000000"/>
          <w:sz w:val="20"/>
          <w:szCs w:val="20"/>
          <w:lang w:eastAsia="pl-PL"/>
        </w:rPr>
        <w:t> a w przypadku partnerstwa innowacyjnego - określenie zapotrzebowania na innowacyjny produkt, usługę lub roboty budowlane: </w:t>
      </w:r>
      <w:r w:rsidRPr="006E385C">
        <w:rPr>
          <w:rFonts w:asciiTheme="majorHAnsi" w:eastAsia="Times New Roman" w:hAnsiTheme="majorHAnsi" w:cs="Times New Roman"/>
          <w:color w:val="000000"/>
          <w:sz w:val="20"/>
          <w:szCs w:val="20"/>
          <w:lang w:eastAsia="pl-PL"/>
        </w:rPr>
        <w:t xml:space="preserve">Przedmiotem zamówienia jest dostawa mikrofonów wraz z akcesoriami i usługą montażu, uruchomienia, zwana dalej sprzętem, dla Uniwersytetu Gdańskiego. Przedmiot zamówienia obejmuje: 1) dostawę, wniesienie sprzętu do miejsca wskazanego przez Zamawiającego, 2) montaż, instalację, uruchomienie sprzętu (szczegółowo opisane w załączniku nr 1a do SIWZ), 3) przeszkolenie: a) jednego przedstawiciela Zamawiającego z każdego obiektu (wydziału). Przedstawiciele wymienieni w § 5 ust. 6 projektu umowy, b) w miejscu instalacji sprzętu, c) w zakresie użytkowania i konfiguracji sprzętu, d) w terminie uzgodnionym z Zamawiającym, jednak nie dłuższym niż 5 dni roboczych od dnia montażu i uruchomienia sprzętu. Miejsce dostawy: Jednostki Organizacyjne Uniwersytetu Gdańskiego - zgodnie ze wskazaniem zawartym w załączniku nr 6 do SIWZ. Szczegółowy opis przedmiotu zamówienia określa załącznik nr 1a do SIWZ. Wizja lokalna: 1) w każdym obiekcie w którym znajduje się reżyserka, elementem wpływającym na propagację fal jest duże przeszklenie pomiędzy reżyserką a aulą. Ze względu na różnorodne usytuowanie aul, specyficzne uwarunkowania techniczne reżyserek zaleca się, aby Wykonawca przeprowadził wizję lokalną pomieszczeń na obiektach i dokonał własnej oceny zakresu prac, które są konieczne do przygotowania oferty, 2) koszty dokonania wizji lokalnej ponosi Wykonawca, 3) termin wizji należy uzgodnić z Zamawiającym, 4) poglądowe zdjęcia pomieszczeń stanowią załącznik nr 7 do SIWZ. Sprzęt objęty standardową gwarancją producenta – 24 miesiące. Zamawiający nie ponosi żadnych kosztów związanych z jej realizacją, w szczególności kosztów odesłania i zwrotu z dedykowanego punktu obsługi gwarancyjnej. Montaż i uruchomienie sprzętu: 1) termin montażu/uruchomienia należy każdorazowo potwierdzić z przedstawicielem Zamawiającego z danego obiektu, 2) w cenie montażu/uruchomienia należy uwzględnić możliwość przeprowadzania prac montażowych w godzinach wieczornych (do godziny 22.00) i/lub w sobotę i niedzielę. Potrzeba podyktowana jest wykorzystaniem </w:t>
      </w:r>
      <w:proofErr w:type="spellStart"/>
      <w:r w:rsidRPr="006E385C">
        <w:rPr>
          <w:rFonts w:asciiTheme="majorHAnsi" w:eastAsia="Times New Roman" w:hAnsiTheme="majorHAnsi" w:cs="Times New Roman"/>
          <w:color w:val="000000"/>
          <w:sz w:val="20"/>
          <w:szCs w:val="20"/>
          <w:lang w:eastAsia="pl-PL"/>
        </w:rPr>
        <w:t>sal</w:t>
      </w:r>
      <w:proofErr w:type="spellEnd"/>
      <w:r w:rsidRPr="006E385C">
        <w:rPr>
          <w:rFonts w:asciiTheme="majorHAnsi" w:eastAsia="Times New Roman" w:hAnsiTheme="majorHAnsi" w:cs="Times New Roman"/>
          <w:color w:val="000000"/>
          <w:sz w:val="20"/>
          <w:szCs w:val="20"/>
          <w:lang w:eastAsia="pl-PL"/>
        </w:rPr>
        <w:t xml:space="preserve"> na zajęcia dydaktyczne (brak możliwości przestoju w organizacji pracy).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II.5) Główny kod CPV: </w:t>
      </w:r>
      <w:r w:rsidRPr="006E385C">
        <w:rPr>
          <w:rFonts w:asciiTheme="majorHAnsi" w:eastAsia="Times New Roman" w:hAnsiTheme="majorHAnsi" w:cs="Times New Roman"/>
          <w:color w:val="000000"/>
          <w:sz w:val="20"/>
          <w:szCs w:val="20"/>
          <w:lang w:eastAsia="pl-PL"/>
        </w:rPr>
        <w:t>32341000-5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Dodatkowe kody CPV:</w:t>
      </w:r>
      <w:r w:rsidRPr="006E385C">
        <w:rPr>
          <w:rFonts w:asciiTheme="majorHAnsi" w:eastAsia="Times New Roman" w:hAnsiTheme="majorHAnsi"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6E385C" w:rsidRPr="006E385C" w:rsidTr="006E385C">
        <w:tc>
          <w:tcPr>
            <w:tcW w:w="0" w:type="auto"/>
            <w:tcBorders>
              <w:top w:val="single" w:sz="6" w:space="0" w:color="000000"/>
              <w:left w:val="single" w:sz="6" w:space="0" w:color="000000"/>
              <w:bottom w:val="single" w:sz="6" w:space="0" w:color="000000"/>
              <w:right w:val="single" w:sz="6" w:space="0" w:color="000000"/>
            </w:tcBorders>
            <w:vAlign w:val="center"/>
            <w:hideMark/>
          </w:tcPr>
          <w:p w:rsidR="006E385C" w:rsidRPr="006E385C" w:rsidRDefault="006E385C" w:rsidP="00F76C7A">
            <w:pPr>
              <w:spacing w:after="0" w:line="240" w:lineRule="auto"/>
              <w:rPr>
                <w:rFonts w:asciiTheme="majorHAnsi" w:eastAsia="Times New Roman" w:hAnsiTheme="majorHAnsi" w:cs="Times New Roman"/>
                <w:sz w:val="20"/>
                <w:szCs w:val="20"/>
                <w:lang w:eastAsia="pl-PL"/>
              </w:rPr>
            </w:pPr>
            <w:r w:rsidRPr="006E385C">
              <w:rPr>
                <w:rFonts w:asciiTheme="majorHAnsi" w:eastAsia="Times New Roman" w:hAnsiTheme="majorHAnsi" w:cs="Times New Roman"/>
                <w:sz w:val="20"/>
                <w:szCs w:val="20"/>
                <w:lang w:eastAsia="pl-PL"/>
              </w:rPr>
              <w:t>Kod CPV</w:t>
            </w:r>
          </w:p>
        </w:tc>
      </w:tr>
      <w:tr w:rsidR="006E385C" w:rsidRPr="006E385C" w:rsidTr="006E385C">
        <w:tc>
          <w:tcPr>
            <w:tcW w:w="0" w:type="auto"/>
            <w:tcBorders>
              <w:top w:val="single" w:sz="6" w:space="0" w:color="000000"/>
              <w:left w:val="single" w:sz="6" w:space="0" w:color="000000"/>
              <w:bottom w:val="single" w:sz="6" w:space="0" w:color="000000"/>
              <w:right w:val="single" w:sz="6" w:space="0" w:color="000000"/>
            </w:tcBorders>
            <w:vAlign w:val="center"/>
            <w:hideMark/>
          </w:tcPr>
          <w:p w:rsidR="006E385C" w:rsidRPr="006E385C" w:rsidRDefault="006E385C" w:rsidP="00F76C7A">
            <w:pPr>
              <w:spacing w:after="0" w:line="240" w:lineRule="auto"/>
              <w:rPr>
                <w:rFonts w:asciiTheme="majorHAnsi" w:eastAsia="Times New Roman" w:hAnsiTheme="majorHAnsi" w:cs="Times New Roman"/>
                <w:sz w:val="20"/>
                <w:szCs w:val="20"/>
                <w:lang w:eastAsia="pl-PL"/>
              </w:rPr>
            </w:pPr>
            <w:r w:rsidRPr="006E385C">
              <w:rPr>
                <w:rFonts w:asciiTheme="majorHAnsi" w:eastAsia="Times New Roman" w:hAnsiTheme="majorHAnsi" w:cs="Times New Roman"/>
                <w:sz w:val="20"/>
                <w:szCs w:val="20"/>
                <w:lang w:eastAsia="pl-PL"/>
              </w:rPr>
              <w:t>32351300-1</w:t>
            </w:r>
          </w:p>
        </w:tc>
      </w:tr>
      <w:tr w:rsidR="006E385C" w:rsidRPr="006E385C" w:rsidTr="006E385C">
        <w:tc>
          <w:tcPr>
            <w:tcW w:w="0" w:type="auto"/>
            <w:tcBorders>
              <w:top w:val="single" w:sz="6" w:space="0" w:color="000000"/>
              <w:left w:val="single" w:sz="6" w:space="0" w:color="000000"/>
              <w:bottom w:val="single" w:sz="6" w:space="0" w:color="000000"/>
              <w:right w:val="single" w:sz="6" w:space="0" w:color="000000"/>
            </w:tcBorders>
            <w:vAlign w:val="center"/>
            <w:hideMark/>
          </w:tcPr>
          <w:p w:rsidR="006E385C" w:rsidRPr="006E385C" w:rsidRDefault="006E385C" w:rsidP="00F76C7A">
            <w:pPr>
              <w:spacing w:after="0" w:line="240" w:lineRule="auto"/>
              <w:rPr>
                <w:rFonts w:asciiTheme="majorHAnsi" w:eastAsia="Times New Roman" w:hAnsiTheme="majorHAnsi" w:cs="Times New Roman"/>
                <w:sz w:val="20"/>
                <w:szCs w:val="20"/>
                <w:lang w:eastAsia="pl-PL"/>
              </w:rPr>
            </w:pPr>
            <w:r w:rsidRPr="006E385C">
              <w:rPr>
                <w:rFonts w:asciiTheme="majorHAnsi" w:eastAsia="Times New Roman" w:hAnsiTheme="majorHAnsi" w:cs="Times New Roman"/>
                <w:sz w:val="20"/>
                <w:szCs w:val="20"/>
                <w:lang w:eastAsia="pl-PL"/>
              </w:rPr>
              <w:t>51313000-9</w:t>
            </w:r>
          </w:p>
        </w:tc>
      </w:tr>
    </w:tbl>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II.6) Całkowita wartość zamówienia </w:t>
      </w:r>
      <w:r w:rsidRPr="006E385C">
        <w:rPr>
          <w:rFonts w:asciiTheme="majorHAnsi" w:eastAsia="Times New Roman" w:hAnsiTheme="majorHAnsi" w:cs="Times New Roman"/>
          <w:i/>
          <w:iCs/>
          <w:color w:val="000000"/>
          <w:sz w:val="20"/>
          <w:szCs w:val="20"/>
          <w:lang w:eastAsia="pl-PL"/>
        </w:rPr>
        <w:t>(jeżeli zamawiający podaje informacje o wartości zamówienia)</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t>Wartość bez VAT: </w:t>
      </w:r>
      <w:r w:rsidRPr="006E385C">
        <w:rPr>
          <w:rFonts w:asciiTheme="majorHAnsi" w:eastAsia="Times New Roman" w:hAnsiTheme="majorHAnsi" w:cs="Times New Roman"/>
          <w:color w:val="000000"/>
          <w:sz w:val="20"/>
          <w:szCs w:val="20"/>
          <w:lang w:eastAsia="pl-PL"/>
        </w:rPr>
        <w:br/>
        <w:t>Waluta: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 xml:space="preserve">II.7) Czy przewiduje się udzielenie zamówień, o których mowa w art. 67 ust. 1 pkt 6 i 7 lub w art. 134 ust. 6 pkt 3 ustawy </w:t>
      </w:r>
      <w:proofErr w:type="spellStart"/>
      <w:r w:rsidRPr="006E385C">
        <w:rPr>
          <w:rFonts w:asciiTheme="majorHAnsi" w:eastAsia="Times New Roman" w:hAnsiTheme="majorHAnsi" w:cs="Times New Roman"/>
          <w:b/>
          <w:bCs/>
          <w:color w:val="000000"/>
          <w:sz w:val="20"/>
          <w:szCs w:val="20"/>
          <w:lang w:eastAsia="pl-PL"/>
        </w:rPr>
        <w:t>Pzp</w:t>
      </w:r>
      <w:proofErr w:type="spellEnd"/>
      <w:r w:rsidRPr="006E385C">
        <w:rPr>
          <w:rFonts w:asciiTheme="majorHAnsi" w:eastAsia="Times New Roman" w:hAnsiTheme="majorHAnsi" w:cs="Times New Roman"/>
          <w:b/>
          <w:bCs/>
          <w:color w:val="000000"/>
          <w:sz w:val="20"/>
          <w:szCs w:val="20"/>
          <w:lang w:eastAsia="pl-PL"/>
        </w:rPr>
        <w:t>: </w:t>
      </w:r>
      <w:r w:rsidRPr="006E385C">
        <w:rPr>
          <w:rFonts w:asciiTheme="majorHAnsi" w:eastAsia="Times New Roman" w:hAnsiTheme="majorHAnsi" w:cs="Times New Roman"/>
          <w:color w:val="000000"/>
          <w:sz w:val="20"/>
          <w:szCs w:val="20"/>
          <w:lang w:eastAsia="pl-PL"/>
        </w:rPr>
        <w:t>Nie </w:t>
      </w:r>
      <w:r w:rsidRPr="006E385C">
        <w:rPr>
          <w:rFonts w:asciiTheme="majorHAnsi" w:eastAsia="Times New Roman" w:hAnsiTheme="majorHAnsi"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E385C">
        <w:rPr>
          <w:rFonts w:asciiTheme="majorHAnsi" w:eastAsia="Times New Roman" w:hAnsiTheme="majorHAnsi" w:cs="Times New Roman"/>
          <w:color w:val="000000"/>
          <w:sz w:val="20"/>
          <w:szCs w:val="20"/>
          <w:lang w:eastAsia="pl-PL"/>
        </w:rPr>
        <w:t>Pzp</w:t>
      </w:r>
      <w:proofErr w:type="spellEnd"/>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t>miesiącach:   </w:t>
      </w:r>
      <w:r w:rsidRPr="006E385C">
        <w:rPr>
          <w:rFonts w:asciiTheme="majorHAnsi" w:eastAsia="Times New Roman" w:hAnsiTheme="majorHAnsi" w:cs="Times New Roman"/>
          <w:i/>
          <w:iCs/>
          <w:color w:val="000000"/>
          <w:sz w:val="20"/>
          <w:szCs w:val="20"/>
          <w:lang w:eastAsia="pl-PL"/>
        </w:rPr>
        <w:t> lub </w:t>
      </w:r>
      <w:r w:rsidRPr="006E385C">
        <w:rPr>
          <w:rFonts w:asciiTheme="majorHAnsi" w:eastAsia="Times New Roman" w:hAnsiTheme="majorHAnsi" w:cs="Times New Roman"/>
          <w:b/>
          <w:bCs/>
          <w:color w:val="000000"/>
          <w:sz w:val="20"/>
          <w:szCs w:val="20"/>
          <w:lang w:eastAsia="pl-PL"/>
        </w:rPr>
        <w:t>dniach:</w:t>
      </w:r>
      <w:r w:rsidRPr="006E385C">
        <w:rPr>
          <w:rFonts w:asciiTheme="majorHAnsi" w:eastAsia="Times New Roman" w:hAnsiTheme="majorHAnsi" w:cs="Times New Roman"/>
          <w:color w:val="000000"/>
          <w:sz w:val="20"/>
          <w:szCs w:val="20"/>
          <w:lang w:eastAsia="pl-PL"/>
        </w:rPr>
        <w:t> 42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i/>
          <w:iCs/>
          <w:color w:val="000000"/>
          <w:sz w:val="20"/>
          <w:szCs w:val="20"/>
          <w:lang w:eastAsia="pl-PL"/>
        </w:rPr>
        <w:t>lub</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data rozpoczęcia: </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i/>
          <w:iCs/>
          <w:color w:val="000000"/>
          <w:sz w:val="20"/>
          <w:szCs w:val="20"/>
          <w:lang w:eastAsia="pl-PL"/>
        </w:rPr>
        <w:t> lub </w:t>
      </w:r>
      <w:r w:rsidRPr="006E385C">
        <w:rPr>
          <w:rFonts w:asciiTheme="majorHAnsi" w:eastAsia="Times New Roman" w:hAnsiTheme="majorHAnsi" w:cs="Times New Roman"/>
          <w:b/>
          <w:bCs/>
          <w:color w:val="000000"/>
          <w:sz w:val="20"/>
          <w:szCs w:val="20"/>
          <w:lang w:eastAsia="pl-PL"/>
        </w:rPr>
        <w:t>zakończenia: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II.9) Informacje dodatkowe: </w:t>
      </w:r>
      <w:r w:rsidRPr="006E385C">
        <w:rPr>
          <w:rFonts w:asciiTheme="majorHAnsi" w:eastAsia="Times New Roman" w:hAnsiTheme="majorHAnsi" w:cs="Times New Roman"/>
          <w:color w:val="000000"/>
          <w:sz w:val="20"/>
          <w:szCs w:val="20"/>
          <w:lang w:eastAsia="pl-PL"/>
        </w:rPr>
        <w:t>Termin wykonania zamówienia: w ciągu 42 dni roboczych* od dnia zawarcia umowy. *dni robocze należy rozumieć jako dni od poniedziałku do piątku w godzinach od 07:00 do 15:00 z wyłączeniem dni ustawowo wolnych od pracy oraz dni wolnych od pracy u Zamawiającego podanych na stronie internetowej Zamawiającego.</w:t>
      </w:r>
    </w:p>
    <w:p w:rsidR="006E385C" w:rsidRPr="006E385C" w:rsidRDefault="006E385C" w:rsidP="00F76C7A">
      <w:pPr>
        <w:spacing w:after="0" w:line="240" w:lineRule="auto"/>
        <w:rPr>
          <w:rFonts w:asciiTheme="majorHAnsi" w:eastAsia="Times New Roman" w:hAnsiTheme="majorHAnsi" w:cs="Times New Roman"/>
          <w:b/>
          <w:bCs/>
          <w:color w:val="000000"/>
          <w:sz w:val="20"/>
          <w:szCs w:val="20"/>
          <w:lang w:eastAsia="pl-PL"/>
        </w:rPr>
      </w:pPr>
      <w:r w:rsidRPr="006E385C">
        <w:rPr>
          <w:rFonts w:asciiTheme="majorHAnsi" w:eastAsia="Times New Roman" w:hAnsiTheme="majorHAnsi" w:cs="Times New Roman"/>
          <w:b/>
          <w:bCs/>
          <w:color w:val="000000"/>
          <w:sz w:val="20"/>
          <w:szCs w:val="20"/>
          <w:u w:val="single"/>
          <w:lang w:eastAsia="pl-PL"/>
        </w:rPr>
        <w:t>SEKCJA III: INFORMACJE O CHARAKTERZE PRAWNYM, EKONOMICZNYM, FINANSOWYM I TECHNICZNYM</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III.1) WARUNKI UDZIAŁU W POSTĘPOWANIU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lastRenderedPageBreak/>
        <w:t>III.1.1) Kompetencje lub uprawnienia do prowadzenia określonej działalności zawodowej, o ile wynika to z odrębnych przepisów</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t>Określenie warunków: 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VII SIWZ </w:t>
      </w:r>
      <w:r w:rsidRPr="006E385C">
        <w:rPr>
          <w:rFonts w:asciiTheme="majorHAnsi" w:eastAsia="Times New Roman" w:hAnsiTheme="majorHAnsi" w:cs="Times New Roman"/>
          <w:color w:val="000000"/>
          <w:sz w:val="20"/>
          <w:szCs w:val="20"/>
          <w:lang w:eastAsia="pl-PL"/>
        </w:rPr>
        <w:br/>
        <w:t>Informacje dodatkowe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III.1.2) Sytuacja finansowa lub ekonomiczna </w:t>
      </w:r>
      <w:r w:rsidRPr="006E385C">
        <w:rPr>
          <w:rFonts w:asciiTheme="majorHAnsi" w:eastAsia="Times New Roman" w:hAnsiTheme="majorHAnsi" w:cs="Times New Roman"/>
          <w:color w:val="000000"/>
          <w:sz w:val="20"/>
          <w:szCs w:val="20"/>
          <w:lang w:eastAsia="pl-PL"/>
        </w:rPr>
        <w:br/>
        <w:t>Określenie warunków: 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VII SIWZ </w:t>
      </w:r>
      <w:r w:rsidRPr="006E385C">
        <w:rPr>
          <w:rFonts w:asciiTheme="majorHAnsi" w:eastAsia="Times New Roman" w:hAnsiTheme="majorHAnsi" w:cs="Times New Roman"/>
          <w:color w:val="000000"/>
          <w:sz w:val="20"/>
          <w:szCs w:val="20"/>
          <w:lang w:eastAsia="pl-PL"/>
        </w:rPr>
        <w:br/>
        <w:t>Informacje dodatkowe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III.1.3) Zdolność techniczna lub zawodowa </w:t>
      </w:r>
      <w:r w:rsidRPr="006E385C">
        <w:rPr>
          <w:rFonts w:asciiTheme="majorHAnsi" w:eastAsia="Times New Roman" w:hAnsiTheme="majorHAnsi" w:cs="Times New Roman"/>
          <w:color w:val="000000"/>
          <w:sz w:val="20"/>
          <w:szCs w:val="20"/>
          <w:lang w:eastAsia="pl-PL"/>
        </w:rPr>
        <w:br/>
        <w:t>Określenie warunków: 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VII SIWZ. </w:t>
      </w:r>
      <w:r w:rsidRPr="006E385C">
        <w:rPr>
          <w:rFonts w:asciiTheme="majorHAnsi" w:eastAsia="Times New Roman" w:hAnsiTheme="majorHAnsi"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385C">
        <w:rPr>
          <w:rFonts w:asciiTheme="majorHAnsi" w:eastAsia="Times New Roman" w:hAnsiTheme="majorHAnsi" w:cs="Times New Roman"/>
          <w:color w:val="000000"/>
          <w:sz w:val="20"/>
          <w:szCs w:val="20"/>
          <w:lang w:eastAsia="pl-PL"/>
        </w:rPr>
        <w:br/>
        <w:t>Informacje dodatkowe: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III.2) PODSTAWY WYKLUCZENIA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 xml:space="preserve">III.2.1) Podstawy wykluczenia określone w art. 24 ust. 1 ustawy </w:t>
      </w:r>
      <w:proofErr w:type="spellStart"/>
      <w:r w:rsidRPr="006E385C">
        <w:rPr>
          <w:rFonts w:asciiTheme="majorHAnsi" w:eastAsia="Times New Roman" w:hAnsiTheme="majorHAnsi" w:cs="Times New Roman"/>
          <w:b/>
          <w:bCs/>
          <w:color w:val="000000"/>
          <w:sz w:val="20"/>
          <w:szCs w:val="20"/>
          <w:lang w:eastAsia="pl-PL"/>
        </w:rPr>
        <w:t>Pzp</w:t>
      </w:r>
      <w:proofErr w:type="spellEnd"/>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 xml:space="preserve">III.2.2) Zamawiający przewiduje wykluczenie wykonawcy na podstawie art. 24 ust. 5 ustawy </w:t>
      </w:r>
      <w:proofErr w:type="spellStart"/>
      <w:r w:rsidRPr="006E385C">
        <w:rPr>
          <w:rFonts w:asciiTheme="majorHAnsi" w:eastAsia="Times New Roman" w:hAnsiTheme="majorHAnsi" w:cs="Times New Roman"/>
          <w:b/>
          <w:bCs/>
          <w:color w:val="000000"/>
          <w:sz w:val="20"/>
          <w:szCs w:val="20"/>
          <w:lang w:eastAsia="pl-PL"/>
        </w:rPr>
        <w:t>Pzp</w:t>
      </w:r>
      <w:proofErr w:type="spellEnd"/>
      <w:r w:rsidRPr="006E385C">
        <w:rPr>
          <w:rFonts w:asciiTheme="majorHAnsi" w:eastAsia="Times New Roman" w:hAnsiTheme="majorHAnsi"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6E385C">
        <w:rPr>
          <w:rFonts w:asciiTheme="majorHAnsi" w:eastAsia="Times New Roman" w:hAnsiTheme="majorHAnsi" w:cs="Times New Roman"/>
          <w:color w:val="000000"/>
          <w:sz w:val="20"/>
          <w:szCs w:val="20"/>
          <w:lang w:eastAsia="pl-PL"/>
        </w:rPr>
        <w:t>Pzp</w:t>
      </w:r>
      <w:proofErr w:type="spellEnd"/>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 xml:space="preserve">Tak (podstawa wykluczenia określona w art. 24 ust. 5 pkt 4 ustawy </w:t>
      </w:r>
      <w:proofErr w:type="spellStart"/>
      <w:r w:rsidRPr="006E385C">
        <w:rPr>
          <w:rFonts w:asciiTheme="majorHAnsi" w:eastAsia="Times New Roman" w:hAnsiTheme="majorHAnsi" w:cs="Times New Roman"/>
          <w:color w:val="000000"/>
          <w:sz w:val="20"/>
          <w:szCs w:val="20"/>
          <w:lang w:eastAsia="pl-PL"/>
        </w:rPr>
        <w:t>Pzp</w:t>
      </w:r>
      <w:proofErr w:type="spellEnd"/>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 xml:space="preserve">Tak (podstawa wykluczenia określona w art. 24 ust. 5 pkt 8 ustawy </w:t>
      </w:r>
      <w:proofErr w:type="spellStart"/>
      <w:r w:rsidRPr="006E385C">
        <w:rPr>
          <w:rFonts w:asciiTheme="majorHAnsi" w:eastAsia="Times New Roman" w:hAnsiTheme="majorHAnsi" w:cs="Times New Roman"/>
          <w:color w:val="000000"/>
          <w:sz w:val="20"/>
          <w:szCs w:val="20"/>
          <w:lang w:eastAsia="pl-PL"/>
        </w:rPr>
        <w:t>Pzp</w:t>
      </w:r>
      <w:proofErr w:type="spellEnd"/>
      <w:r w:rsidRPr="006E385C">
        <w:rPr>
          <w:rFonts w:asciiTheme="majorHAnsi" w:eastAsia="Times New Roman" w:hAnsiTheme="majorHAnsi" w:cs="Times New Roman"/>
          <w:color w:val="000000"/>
          <w:sz w:val="20"/>
          <w:szCs w:val="20"/>
          <w:lang w:eastAsia="pl-PL"/>
        </w:rPr>
        <w:t>)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Oświadczenie o niepodleganiu wykluczeniu oraz spełnianiu warunków udziału w postępowaniu </w:t>
      </w:r>
      <w:r w:rsidRPr="006E385C">
        <w:rPr>
          <w:rFonts w:asciiTheme="majorHAnsi" w:eastAsia="Times New Roman" w:hAnsiTheme="majorHAnsi" w:cs="Times New Roman"/>
          <w:color w:val="000000"/>
          <w:sz w:val="20"/>
          <w:szCs w:val="20"/>
          <w:lang w:eastAsia="pl-PL"/>
        </w:rPr>
        <w:br/>
        <w:t>Tak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Oświadczenie o spełnianiu kryteriów selekcji </w:t>
      </w:r>
      <w:r w:rsidRPr="006E385C">
        <w:rPr>
          <w:rFonts w:asciiTheme="majorHAnsi" w:eastAsia="Times New Roman" w:hAnsiTheme="majorHAnsi" w:cs="Times New Roman"/>
          <w:color w:val="000000"/>
          <w:sz w:val="20"/>
          <w:szCs w:val="20"/>
          <w:lang w:eastAsia="pl-PL"/>
        </w:rPr>
        <w:br/>
        <w:t>Nie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 xml:space="preserve">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2016r. poz. 615).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3) który naruszył obowiązki dotyczące płatności podatków, opłat lub składek na ubezpieczenia społeczne lub zdrowotne, co Zamawiający jest w stanie wykazać z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w:t>
      </w:r>
      <w:r w:rsidRPr="006E385C">
        <w:rPr>
          <w:rFonts w:asciiTheme="majorHAnsi" w:eastAsia="Times New Roman" w:hAnsiTheme="majorHAnsi" w:cs="Times New Roman"/>
          <w:color w:val="000000"/>
          <w:sz w:val="20"/>
          <w:szCs w:val="20"/>
          <w:lang w:eastAsia="pl-PL"/>
        </w:rPr>
        <w:lastRenderedPageBreak/>
        <w:t xml:space="preserve">należności. 2. Wykluczenie Wykonawcy nastąpi w przypadku, o którym mowa w pkt 1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2 – jeżeli nie upłynęły 3 lata od dnia zaistnienia zdarzenia będącego podstawą wykluczenia.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6E385C">
        <w:rPr>
          <w:rFonts w:asciiTheme="majorHAnsi" w:eastAsia="Times New Roman" w:hAnsiTheme="majorHAnsi" w:cs="Times New Roman"/>
          <w:color w:val="000000"/>
          <w:sz w:val="20"/>
          <w:szCs w:val="20"/>
          <w:lang w:eastAsia="pl-PL"/>
        </w:rPr>
        <w:sym w:font="Symbol" w:char="F02D"/>
      </w:r>
      <w:r w:rsidRPr="006E385C">
        <w:rPr>
          <w:rFonts w:asciiTheme="majorHAnsi" w:eastAsia="Times New Roman" w:hAnsiTheme="majorHAnsi" w:cs="Times New Roman"/>
          <w:color w:val="000000"/>
          <w:sz w:val="20"/>
          <w:szCs w:val="20"/>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6E385C">
        <w:rPr>
          <w:rFonts w:asciiTheme="majorHAnsi" w:eastAsia="Times New Roman" w:hAnsiTheme="majorHAnsi" w:cs="Times New Roman"/>
          <w:color w:val="000000"/>
          <w:sz w:val="20"/>
          <w:szCs w:val="20"/>
          <w:lang w:eastAsia="pl-PL"/>
        </w:rPr>
        <w:sym w:font="Symbol" w:char="F02D"/>
      </w:r>
      <w:r w:rsidRPr="006E385C">
        <w:rPr>
          <w:rFonts w:asciiTheme="majorHAnsi" w:eastAsia="Times New Roman" w:hAnsiTheme="majorHAnsi" w:cs="Times New Roman"/>
          <w:color w:val="000000"/>
          <w:sz w:val="20"/>
          <w:szCs w:val="20"/>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16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4,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8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1)- 5) składa każdy z Wykonawców. W imieniu wszystkich Wykonawców wspólnie ubiegających się o udzielenie zamówienia dokumenty te mogą być złożone przez pełnomocnika, jednakże muszą dotyczyć wszystkich Wykonawców ubiegających się wspólnie o udzielenie zamówienia.</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III.5.1) W ZAKRESIE SPEŁNIANIA WARUNKÓW UDZIAŁU W POSTĘPOWANIU:</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6E385C">
        <w:rPr>
          <w:rFonts w:asciiTheme="majorHAnsi" w:eastAsia="Times New Roman" w:hAnsiTheme="majorHAnsi" w:cs="Times New Roman"/>
          <w:color w:val="000000"/>
          <w:sz w:val="20"/>
          <w:szCs w:val="20"/>
          <w:lang w:eastAsia="pl-PL"/>
        </w:rPr>
        <w:sym w:font="Symbol" w:char="F02D"/>
      </w:r>
      <w:r w:rsidRPr="006E385C">
        <w:rPr>
          <w:rFonts w:asciiTheme="majorHAnsi" w:eastAsia="Times New Roman" w:hAnsiTheme="majorHAnsi" w:cs="Times New Roman"/>
          <w:color w:val="000000"/>
          <w:sz w:val="20"/>
          <w:szCs w:val="20"/>
          <w:lang w:eastAsia="pl-PL"/>
        </w:rPr>
        <w:t xml:space="preserve"> W przypadku wspólnego ubiegania się o zamówienie przez Wykonawców, jednolity dokument składa każdy z Wykonawców wspólnie ubiegających się o zamówienie. W imieniu wszystkich Wykonawców wspólnie ubiegających się o </w:t>
      </w:r>
      <w:r w:rsidRPr="006E385C">
        <w:rPr>
          <w:rFonts w:asciiTheme="majorHAnsi" w:eastAsia="Times New Roman" w:hAnsiTheme="majorHAnsi" w:cs="Times New Roman"/>
          <w:color w:val="000000"/>
          <w:sz w:val="20"/>
          <w:szCs w:val="20"/>
          <w:lang w:eastAsia="pl-PL"/>
        </w:rPr>
        <w:lastRenderedPageBreak/>
        <w:t xml:space="preserve">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6E385C">
        <w:rPr>
          <w:rFonts w:asciiTheme="majorHAnsi" w:eastAsia="Times New Roman" w:hAnsiTheme="majorHAnsi" w:cs="Times New Roman"/>
          <w:color w:val="000000"/>
          <w:sz w:val="20"/>
          <w:szCs w:val="20"/>
          <w:lang w:eastAsia="pl-PL"/>
        </w:rPr>
        <w:sym w:font="Symbol" w:char="F02D"/>
      </w:r>
      <w:r w:rsidRPr="006E385C">
        <w:rPr>
          <w:rFonts w:asciiTheme="majorHAnsi" w:eastAsia="Times New Roman" w:hAnsiTheme="majorHAnsi" w:cs="Times New Roman"/>
          <w:color w:val="000000"/>
          <w:sz w:val="20"/>
          <w:szCs w:val="20"/>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III.5.2) W ZAKRESIE KRYTERIÓW SELEKCJI:</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 xml:space="preserve">3. W celu potwierdzenia, że oferowane dostawy odpowiadają wymaganiom określonym przez Zamawiającego, Zamawiający żąda od Wykonawcy specyfikacji technicznej (w języku polskim albo angielskim) zaoferowanego sprzętu, potwierdzającej spełnianie wymagań zawartych w załączniku nr 1a do SIWZ. Uwaga! W przypadku wskazania przez wykonawcę w załączniku nr 1 do SIWZ rozszerzonych parametrów technicznych (zgodnie z opisem w rozdziale XIV SIWZ - kryteria) ww. specyfikacja techniczna musi potwierdzać spełnianie tych parametrów. Dopuszcza się wydruki ze stron internetowych producenta, katalogi producenta, foldery producenta itp., w formie określonej w pkt 10. W przypadku Wykonawców ubiegających się wspólnie o udzielenie zamówienia, Wykonawcy ci składają wspólnie dokument, o którym mowa w pkt 3. Dokumenty wymienione w pkt 2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1) - 4) i w pkt 3 Wykonawca, którego oferta została najwyżej oceniona, składa na wezwanie Zamawiającego (zgodnie z zapisem pkt 6).</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III.7) INNE DOKUMENTY NIE WYMIENIONE W pkt III.3) - III.6)</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 xml:space="preserve">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1). 3) Jeżeli oferta Wykonawców, o których mowa w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pełnomocnictwo, o którym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t>
      </w:r>
      <w:r w:rsidRPr="006E385C">
        <w:rPr>
          <w:rFonts w:asciiTheme="majorHAnsi" w:eastAsia="Times New Roman" w:hAnsiTheme="majorHAnsi" w:cs="Times New Roman"/>
          <w:color w:val="000000"/>
          <w:sz w:val="20"/>
          <w:szCs w:val="20"/>
          <w:lang w:eastAsia="pl-PL"/>
        </w:rPr>
        <w:lastRenderedPageBreak/>
        <w:t xml:space="preserve">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1) stosuje się odpowiednio. 16. Dodatkowe informacje: 1) Postępowanie o udzielenie zamówienia Zamawiający prowadzi w języku polskim. Dokumenty sporządzone w języku obcym muszą być składane wraz z tłumaczeniem na język polski, z zastrzeżeniem pkt 3. 2) W przypadku wskazania przez Wykonawcę w jednolitym dokumencie dostępności oświadczeń lub dokumentów, o których mowa w pkt 2 oraz w pkt 15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Wykonawca, który podlega wykluczeniu na podstawie art. 24 ust. 1 pkt 13 i 14 oraz 16-20 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18. W zakresie nieuregulowanym w SIWZ, zastosowanie mają przepisy rozporządzenia Ministra Rozwoju z dnia 26 lipca 2016r. w sprawie rodzajów dokumentów, jakich może żądać zamawiający od wykonawcy w postępowaniu o udzielenie zamówienia (Dz. U. z 2016r., poz. 1126).</w:t>
      </w:r>
    </w:p>
    <w:p w:rsidR="006E385C" w:rsidRPr="006E385C" w:rsidRDefault="006E385C" w:rsidP="00F76C7A">
      <w:pPr>
        <w:spacing w:after="0" w:line="240" w:lineRule="auto"/>
        <w:rPr>
          <w:rFonts w:asciiTheme="majorHAnsi" w:eastAsia="Times New Roman" w:hAnsiTheme="majorHAnsi" w:cs="Times New Roman"/>
          <w:b/>
          <w:bCs/>
          <w:color w:val="000000"/>
          <w:sz w:val="20"/>
          <w:szCs w:val="20"/>
          <w:lang w:eastAsia="pl-PL"/>
        </w:rPr>
      </w:pPr>
      <w:r w:rsidRPr="006E385C">
        <w:rPr>
          <w:rFonts w:asciiTheme="majorHAnsi" w:eastAsia="Times New Roman" w:hAnsiTheme="majorHAnsi" w:cs="Times New Roman"/>
          <w:b/>
          <w:bCs/>
          <w:color w:val="000000"/>
          <w:sz w:val="20"/>
          <w:szCs w:val="20"/>
          <w:u w:val="single"/>
          <w:lang w:eastAsia="pl-PL"/>
        </w:rPr>
        <w:lastRenderedPageBreak/>
        <w:t>SEKCJA IV: PROCEDURA</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IV.1) OPIS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IV.1.1) Tryb udzielenia zamówienia: </w:t>
      </w:r>
      <w:r w:rsidRPr="006E385C">
        <w:rPr>
          <w:rFonts w:asciiTheme="majorHAnsi" w:eastAsia="Times New Roman" w:hAnsiTheme="majorHAnsi" w:cs="Times New Roman"/>
          <w:color w:val="000000"/>
          <w:sz w:val="20"/>
          <w:szCs w:val="20"/>
          <w:lang w:eastAsia="pl-PL"/>
        </w:rPr>
        <w:t>Przetarg nieograniczony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IV.1.2) Zamawiający żąda wniesienia wadium:</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Tak </w:t>
      </w:r>
      <w:r w:rsidRPr="006E385C">
        <w:rPr>
          <w:rFonts w:asciiTheme="majorHAnsi" w:eastAsia="Times New Roman" w:hAnsiTheme="majorHAnsi" w:cs="Times New Roman"/>
          <w:color w:val="000000"/>
          <w:sz w:val="20"/>
          <w:szCs w:val="20"/>
          <w:lang w:eastAsia="pl-PL"/>
        </w:rPr>
        <w:br/>
        <w:t>Informacja na temat wadium </w:t>
      </w:r>
      <w:r w:rsidRPr="006E385C">
        <w:rPr>
          <w:rFonts w:asciiTheme="majorHAnsi" w:eastAsia="Times New Roman" w:hAnsiTheme="majorHAnsi" w:cs="Times New Roman"/>
          <w:color w:val="000000"/>
          <w:sz w:val="20"/>
          <w:szCs w:val="20"/>
          <w:lang w:eastAsia="pl-PL"/>
        </w:rPr>
        <w:br/>
        <w:t xml:space="preserve">1. Zamawiający wymaga wniesienia wadium w wysokości: 10 000,00 PLN (słownie: dziesięć tysięcy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A120-211-147/18/MP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6E385C">
        <w:rPr>
          <w:rFonts w:asciiTheme="majorHAnsi" w:eastAsia="Times New Roman" w:hAnsiTheme="majorHAnsi" w:cs="Times New Roman"/>
          <w:color w:val="000000"/>
          <w:sz w:val="20"/>
          <w:szCs w:val="20"/>
          <w:lang w:eastAsia="pl-PL"/>
        </w:rPr>
        <w:t>ppkt</w:t>
      </w:r>
      <w:proofErr w:type="spellEnd"/>
      <w:r w:rsidRPr="006E385C">
        <w:rPr>
          <w:rFonts w:asciiTheme="majorHAnsi" w:eastAsia="Times New Roman" w:hAnsiTheme="majorHAnsi" w:cs="Times New Roman"/>
          <w:color w:val="000000"/>
          <w:sz w:val="20"/>
          <w:szCs w:val="20"/>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IV.1.3) Przewiduje się udzielenie zaliczek na poczet wykonania zamówienia:</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 </w:t>
      </w:r>
      <w:r w:rsidRPr="006E385C">
        <w:rPr>
          <w:rFonts w:asciiTheme="majorHAnsi" w:eastAsia="Times New Roman" w:hAnsiTheme="majorHAnsi" w:cs="Times New Roman"/>
          <w:color w:val="000000"/>
          <w:sz w:val="20"/>
          <w:szCs w:val="20"/>
          <w:lang w:eastAsia="pl-PL"/>
        </w:rPr>
        <w:br/>
        <w:t>Należy podać informacje na temat udzielania zaliczek: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IV.1.4) Wymaga się złożenia ofert w postaci katalogów elektronicznych lub dołączenia do ofert katalogów elektronicznych:</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 </w:t>
      </w:r>
      <w:r w:rsidRPr="006E385C">
        <w:rPr>
          <w:rFonts w:asciiTheme="majorHAnsi" w:eastAsia="Times New Roman" w:hAnsiTheme="majorHAnsi" w:cs="Times New Roman"/>
          <w:color w:val="000000"/>
          <w:sz w:val="20"/>
          <w:szCs w:val="20"/>
          <w:lang w:eastAsia="pl-PL"/>
        </w:rPr>
        <w:br/>
        <w:t>Dopuszcza się złożenie ofert w postaci katalogów elektronicznych lub dołączenia do ofert katalogów elektronicznych: </w:t>
      </w:r>
      <w:r w:rsidRPr="006E385C">
        <w:rPr>
          <w:rFonts w:asciiTheme="majorHAnsi" w:eastAsia="Times New Roman" w:hAnsiTheme="majorHAnsi" w:cs="Times New Roman"/>
          <w:color w:val="000000"/>
          <w:sz w:val="20"/>
          <w:szCs w:val="20"/>
          <w:lang w:eastAsia="pl-PL"/>
        </w:rPr>
        <w:br/>
        <w:t>Nie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lastRenderedPageBreak/>
        <w:t>Informacje dodatkowe: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IV.1.5.) Wymaga się złożenia oferty wariantowej:</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Nie </w:t>
      </w:r>
      <w:r w:rsidRPr="006E385C">
        <w:rPr>
          <w:rFonts w:asciiTheme="majorHAnsi" w:eastAsia="Times New Roman" w:hAnsiTheme="majorHAnsi" w:cs="Times New Roman"/>
          <w:color w:val="000000"/>
          <w:sz w:val="20"/>
          <w:szCs w:val="20"/>
          <w:lang w:eastAsia="pl-PL"/>
        </w:rPr>
        <w:br/>
        <w:t>Dopuszcza się złożenie oferty wariantowej </w:t>
      </w:r>
      <w:r w:rsidRPr="006E385C">
        <w:rPr>
          <w:rFonts w:asciiTheme="majorHAnsi" w:eastAsia="Times New Roman" w:hAnsiTheme="majorHAnsi" w:cs="Times New Roman"/>
          <w:color w:val="000000"/>
          <w:sz w:val="20"/>
          <w:szCs w:val="20"/>
          <w:lang w:eastAsia="pl-PL"/>
        </w:rPr>
        <w:br/>
        <w:t>Nie </w:t>
      </w:r>
      <w:r w:rsidRPr="006E385C">
        <w:rPr>
          <w:rFonts w:asciiTheme="majorHAnsi" w:eastAsia="Times New Roman" w:hAnsiTheme="majorHAnsi" w:cs="Times New Roman"/>
          <w:color w:val="000000"/>
          <w:sz w:val="20"/>
          <w:szCs w:val="20"/>
          <w:lang w:eastAsia="pl-PL"/>
        </w:rPr>
        <w:br/>
        <w:t>Złożenie oferty wariantowej dopuszcza się tylko z jednoczesnym złożeniem oferty zasadniczej: </w:t>
      </w:r>
      <w:r w:rsidRPr="006E385C">
        <w:rPr>
          <w:rFonts w:asciiTheme="majorHAnsi" w:eastAsia="Times New Roman" w:hAnsiTheme="majorHAnsi" w:cs="Times New Roman"/>
          <w:color w:val="000000"/>
          <w:sz w:val="20"/>
          <w:szCs w:val="20"/>
          <w:lang w:eastAsia="pl-PL"/>
        </w:rPr>
        <w:br/>
        <w:t>Nie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IV.1.6) Przewidywana liczba wykonawców, którzy zostaną zaproszeni do udziału w postępowaniu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i/>
          <w:iCs/>
          <w:color w:val="000000"/>
          <w:sz w:val="20"/>
          <w:szCs w:val="20"/>
          <w:lang w:eastAsia="pl-PL"/>
        </w:rPr>
        <w:t>(przetarg ograniczony, negocjacje z ogłoszeniem, dialog konkurencyjny, partnerstwo innowacyjne)</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Liczba wykonawców   </w:t>
      </w:r>
      <w:r w:rsidRPr="006E385C">
        <w:rPr>
          <w:rFonts w:asciiTheme="majorHAnsi" w:eastAsia="Times New Roman" w:hAnsiTheme="majorHAnsi" w:cs="Times New Roman"/>
          <w:color w:val="000000"/>
          <w:sz w:val="20"/>
          <w:szCs w:val="20"/>
          <w:lang w:eastAsia="pl-PL"/>
        </w:rPr>
        <w:br/>
        <w:t>Przewidywana minimalna liczba wykonawców </w:t>
      </w:r>
      <w:r w:rsidRPr="006E385C">
        <w:rPr>
          <w:rFonts w:asciiTheme="majorHAnsi" w:eastAsia="Times New Roman" w:hAnsiTheme="majorHAnsi" w:cs="Times New Roman"/>
          <w:color w:val="000000"/>
          <w:sz w:val="20"/>
          <w:szCs w:val="20"/>
          <w:lang w:eastAsia="pl-PL"/>
        </w:rPr>
        <w:br/>
        <w:t>Maksymalna liczba wykonawców   </w:t>
      </w:r>
      <w:r w:rsidRPr="006E385C">
        <w:rPr>
          <w:rFonts w:asciiTheme="majorHAnsi" w:eastAsia="Times New Roman" w:hAnsiTheme="majorHAnsi" w:cs="Times New Roman"/>
          <w:color w:val="000000"/>
          <w:sz w:val="20"/>
          <w:szCs w:val="20"/>
          <w:lang w:eastAsia="pl-PL"/>
        </w:rPr>
        <w:br/>
        <w:t>Kryteria selekcji wykonawców: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IV.1.7) Informacje na temat umowy ramowej lub dynamicznego systemu zakupów:</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Umowa ramowa będzie zawarta: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Czy przewiduje się ograniczenie liczby uczestników umowy ramowej: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Przewidziana maksymalna liczba uczestników umowy ramowej: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Informacje dodatkowe: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Zamówienie obejmuje ustanowienie dynamicznego systemu zakupów: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Adres strony internetowej, na której będą zamieszczone dodatkowe informacje dotyczące dynamicznego systemu zakupów: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Informacje dodatkowe: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W ramach umowy ramowej/dynamicznego systemu zakupów dopuszcza się złożenie ofert w formie katalogów elektronicznych: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Przewiduje się pobranie ze złożonych katalogów elektronicznych informacji potrzebnych do sporządzenia ofert w ramach umowy ramowej/dynamicznego systemu zakupów: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IV.1.8) Aukcja elektroniczna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Przewidziane jest przeprowadzenie aukcji elektronicznej </w:t>
      </w:r>
      <w:r w:rsidRPr="006E385C">
        <w:rPr>
          <w:rFonts w:asciiTheme="majorHAnsi" w:eastAsia="Times New Roman" w:hAnsiTheme="majorHAnsi" w:cs="Times New Roman"/>
          <w:i/>
          <w:iCs/>
          <w:color w:val="000000"/>
          <w:sz w:val="20"/>
          <w:szCs w:val="20"/>
          <w:lang w:eastAsia="pl-PL"/>
        </w:rPr>
        <w:t>(przetarg nieograniczony, przetarg ograniczony, negocjacje z ogłoszeniem) </w:t>
      </w:r>
      <w:r w:rsidRPr="006E385C">
        <w:rPr>
          <w:rFonts w:asciiTheme="majorHAnsi" w:eastAsia="Times New Roman" w:hAnsiTheme="majorHAnsi" w:cs="Times New Roman"/>
          <w:color w:val="000000"/>
          <w:sz w:val="20"/>
          <w:szCs w:val="20"/>
          <w:lang w:eastAsia="pl-PL"/>
        </w:rPr>
        <w:t>Nie </w:t>
      </w:r>
      <w:r w:rsidRPr="006E385C">
        <w:rPr>
          <w:rFonts w:asciiTheme="majorHAnsi" w:eastAsia="Times New Roman" w:hAnsiTheme="majorHAnsi" w:cs="Times New Roman"/>
          <w:color w:val="000000"/>
          <w:sz w:val="20"/>
          <w:szCs w:val="20"/>
          <w:lang w:eastAsia="pl-PL"/>
        </w:rPr>
        <w:br/>
        <w:t>Należy podać adres strony internetowej, na której aukcja będzie prowadzona: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Należy wskazać elementy, których wartości będą przedmiotem aukcji elektronicznej: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Przewiduje się ograniczenia co do przedstawionych wartości, wynikające z opisu przedmiotu zamówienia:</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Należy podać, które informacje zostaną udostępnione wykonawcom w trakcie aukcji elektronicznej oraz jaki będzie termin ich udostępnienia: </w:t>
      </w:r>
      <w:r w:rsidRPr="006E385C">
        <w:rPr>
          <w:rFonts w:asciiTheme="majorHAnsi" w:eastAsia="Times New Roman" w:hAnsiTheme="majorHAnsi" w:cs="Times New Roman"/>
          <w:color w:val="000000"/>
          <w:sz w:val="20"/>
          <w:szCs w:val="20"/>
          <w:lang w:eastAsia="pl-PL"/>
        </w:rPr>
        <w:br/>
        <w:t>Informacje dotyczące przebiegu aukcji elektronicznej: </w:t>
      </w:r>
      <w:r w:rsidRPr="006E385C">
        <w:rPr>
          <w:rFonts w:asciiTheme="majorHAnsi" w:eastAsia="Times New Roman" w:hAnsiTheme="majorHAnsi"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6E385C">
        <w:rPr>
          <w:rFonts w:asciiTheme="majorHAnsi" w:eastAsia="Times New Roman" w:hAnsiTheme="majorHAnsi" w:cs="Times New Roman"/>
          <w:color w:val="000000"/>
          <w:sz w:val="20"/>
          <w:szCs w:val="20"/>
          <w:lang w:eastAsia="pl-PL"/>
        </w:rPr>
        <w:br/>
        <w:t>Informacje dotyczące wykorzystywanego sprzętu elektronicznego, rozwiązań i specyfikacji technicznych w zakresie połączeń: </w:t>
      </w:r>
      <w:r w:rsidRPr="006E385C">
        <w:rPr>
          <w:rFonts w:asciiTheme="majorHAnsi" w:eastAsia="Times New Roman" w:hAnsiTheme="majorHAnsi" w:cs="Times New Roman"/>
          <w:color w:val="000000"/>
          <w:sz w:val="20"/>
          <w:szCs w:val="20"/>
          <w:lang w:eastAsia="pl-PL"/>
        </w:rPr>
        <w:br/>
        <w:t>Wymagania dotyczące rejestracji i identyfikacji wykonawców w aukcji elektronicznej: </w:t>
      </w:r>
      <w:r w:rsidRPr="006E385C">
        <w:rPr>
          <w:rFonts w:asciiTheme="majorHAnsi" w:eastAsia="Times New Roman" w:hAnsiTheme="majorHAnsi" w:cs="Times New Roman"/>
          <w:color w:val="000000"/>
          <w:sz w:val="20"/>
          <w:szCs w:val="20"/>
          <w:lang w:eastAsia="pl-PL"/>
        </w:rPr>
        <w:br/>
        <w:t>Informacje o liczbie etapów aukcji elektronicznej i czasie ich trwania:</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t>Czas trwania: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lastRenderedPageBreak/>
        <w:br/>
        <w:t>Czy wykonawcy, którzy nie złożyli nowych postąpień, zostaną zakwalifikowani do następnego etapu: </w:t>
      </w:r>
      <w:r w:rsidRPr="006E385C">
        <w:rPr>
          <w:rFonts w:asciiTheme="majorHAnsi" w:eastAsia="Times New Roman" w:hAnsiTheme="majorHAnsi" w:cs="Times New Roman"/>
          <w:color w:val="000000"/>
          <w:sz w:val="20"/>
          <w:szCs w:val="20"/>
          <w:lang w:eastAsia="pl-PL"/>
        </w:rPr>
        <w:br/>
        <w:t>Warunki zamknięcia aukcji elektronicznej: </w:t>
      </w:r>
      <w:r w:rsidRPr="006E385C">
        <w:rPr>
          <w:rFonts w:asciiTheme="majorHAnsi" w:eastAsia="Times New Roman" w:hAnsiTheme="majorHAnsi" w:cs="Times New Roman"/>
          <w:color w:val="000000"/>
          <w:sz w:val="20"/>
          <w:szCs w:val="20"/>
          <w:lang w:eastAsia="pl-PL"/>
        </w:rPr>
        <w:br/>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IV.2) KRYTERIA OCENY OFERT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IV.2.1) Kryteria oceny ofert: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IV.2.2) Kryteria</w:t>
      </w:r>
      <w:r w:rsidRPr="006E385C">
        <w:rPr>
          <w:rFonts w:asciiTheme="majorHAnsi" w:eastAsia="Times New Roman" w:hAnsiTheme="majorHAnsi"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27"/>
        <w:gridCol w:w="889"/>
      </w:tblGrid>
      <w:tr w:rsidR="006E385C" w:rsidRPr="006E385C" w:rsidTr="006E385C">
        <w:tc>
          <w:tcPr>
            <w:tcW w:w="0" w:type="auto"/>
            <w:tcBorders>
              <w:top w:val="single" w:sz="6" w:space="0" w:color="000000"/>
              <w:left w:val="single" w:sz="6" w:space="0" w:color="000000"/>
              <w:bottom w:val="single" w:sz="6" w:space="0" w:color="000000"/>
              <w:right w:val="single" w:sz="6" w:space="0" w:color="000000"/>
            </w:tcBorders>
            <w:vAlign w:val="center"/>
            <w:hideMark/>
          </w:tcPr>
          <w:p w:rsidR="006E385C" w:rsidRPr="006E385C" w:rsidRDefault="006E385C" w:rsidP="00F76C7A">
            <w:pPr>
              <w:spacing w:after="0" w:line="240" w:lineRule="auto"/>
              <w:rPr>
                <w:rFonts w:asciiTheme="majorHAnsi" w:eastAsia="Times New Roman" w:hAnsiTheme="majorHAnsi" w:cs="Times New Roman"/>
                <w:sz w:val="20"/>
                <w:szCs w:val="20"/>
                <w:lang w:eastAsia="pl-PL"/>
              </w:rPr>
            </w:pPr>
            <w:r w:rsidRPr="006E385C">
              <w:rPr>
                <w:rFonts w:asciiTheme="majorHAnsi" w:eastAsia="Times New Roman" w:hAnsiTheme="majorHAnsi"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85C" w:rsidRPr="006E385C" w:rsidRDefault="006E385C" w:rsidP="00F76C7A">
            <w:pPr>
              <w:spacing w:after="0" w:line="240" w:lineRule="auto"/>
              <w:rPr>
                <w:rFonts w:asciiTheme="majorHAnsi" w:eastAsia="Times New Roman" w:hAnsiTheme="majorHAnsi" w:cs="Times New Roman"/>
                <w:sz w:val="20"/>
                <w:szCs w:val="20"/>
                <w:lang w:eastAsia="pl-PL"/>
              </w:rPr>
            </w:pPr>
            <w:r w:rsidRPr="006E385C">
              <w:rPr>
                <w:rFonts w:asciiTheme="majorHAnsi" w:eastAsia="Times New Roman" w:hAnsiTheme="majorHAnsi" w:cs="Times New Roman"/>
                <w:sz w:val="20"/>
                <w:szCs w:val="20"/>
                <w:lang w:eastAsia="pl-PL"/>
              </w:rPr>
              <w:t>Znaczenie</w:t>
            </w:r>
          </w:p>
        </w:tc>
      </w:tr>
      <w:tr w:rsidR="006E385C" w:rsidRPr="006E385C" w:rsidTr="006E385C">
        <w:tc>
          <w:tcPr>
            <w:tcW w:w="0" w:type="auto"/>
            <w:tcBorders>
              <w:top w:val="single" w:sz="6" w:space="0" w:color="000000"/>
              <w:left w:val="single" w:sz="6" w:space="0" w:color="000000"/>
              <w:bottom w:val="single" w:sz="6" w:space="0" w:color="000000"/>
              <w:right w:val="single" w:sz="6" w:space="0" w:color="000000"/>
            </w:tcBorders>
            <w:vAlign w:val="center"/>
            <w:hideMark/>
          </w:tcPr>
          <w:p w:rsidR="006E385C" w:rsidRPr="006E385C" w:rsidRDefault="006E385C" w:rsidP="00F76C7A">
            <w:pPr>
              <w:spacing w:after="0" w:line="240" w:lineRule="auto"/>
              <w:rPr>
                <w:rFonts w:asciiTheme="majorHAnsi" w:eastAsia="Times New Roman" w:hAnsiTheme="majorHAnsi" w:cs="Times New Roman"/>
                <w:sz w:val="20"/>
                <w:szCs w:val="20"/>
                <w:lang w:eastAsia="pl-PL"/>
              </w:rPr>
            </w:pPr>
            <w:r w:rsidRPr="006E385C">
              <w:rPr>
                <w:rFonts w:asciiTheme="majorHAnsi" w:eastAsia="Times New Roman" w:hAnsiTheme="majorHAnsi"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85C" w:rsidRPr="006E385C" w:rsidRDefault="006E385C" w:rsidP="00F76C7A">
            <w:pPr>
              <w:spacing w:after="0" w:line="240" w:lineRule="auto"/>
              <w:rPr>
                <w:rFonts w:asciiTheme="majorHAnsi" w:eastAsia="Times New Roman" w:hAnsiTheme="majorHAnsi" w:cs="Times New Roman"/>
                <w:sz w:val="20"/>
                <w:szCs w:val="20"/>
                <w:lang w:eastAsia="pl-PL"/>
              </w:rPr>
            </w:pPr>
            <w:r w:rsidRPr="006E385C">
              <w:rPr>
                <w:rFonts w:asciiTheme="majorHAnsi" w:eastAsia="Times New Roman" w:hAnsiTheme="majorHAnsi" w:cs="Times New Roman"/>
                <w:sz w:val="20"/>
                <w:szCs w:val="20"/>
                <w:lang w:eastAsia="pl-PL"/>
              </w:rPr>
              <w:t>60,00</w:t>
            </w:r>
          </w:p>
        </w:tc>
      </w:tr>
      <w:tr w:rsidR="006E385C" w:rsidRPr="006E385C" w:rsidTr="006E385C">
        <w:tc>
          <w:tcPr>
            <w:tcW w:w="0" w:type="auto"/>
            <w:tcBorders>
              <w:top w:val="single" w:sz="6" w:space="0" w:color="000000"/>
              <w:left w:val="single" w:sz="6" w:space="0" w:color="000000"/>
              <w:bottom w:val="single" w:sz="6" w:space="0" w:color="000000"/>
              <w:right w:val="single" w:sz="6" w:space="0" w:color="000000"/>
            </w:tcBorders>
            <w:vAlign w:val="center"/>
            <w:hideMark/>
          </w:tcPr>
          <w:p w:rsidR="006E385C" w:rsidRPr="006E385C" w:rsidRDefault="006E385C" w:rsidP="00F76C7A">
            <w:pPr>
              <w:spacing w:after="0" w:line="240" w:lineRule="auto"/>
              <w:rPr>
                <w:rFonts w:asciiTheme="majorHAnsi" w:eastAsia="Times New Roman" w:hAnsiTheme="majorHAnsi" w:cs="Times New Roman"/>
                <w:sz w:val="20"/>
                <w:szCs w:val="20"/>
                <w:lang w:eastAsia="pl-PL"/>
              </w:rPr>
            </w:pPr>
            <w:r w:rsidRPr="006E385C">
              <w:rPr>
                <w:rFonts w:asciiTheme="majorHAnsi" w:eastAsia="Times New Roman" w:hAnsiTheme="majorHAnsi" w:cs="Times New Roman"/>
                <w:sz w:val="20"/>
                <w:szCs w:val="20"/>
                <w:lang w:eastAsia="pl-PL"/>
              </w:rPr>
              <w:t>Rozszerzone 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85C" w:rsidRPr="006E385C" w:rsidRDefault="006E385C" w:rsidP="00F76C7A">
            <w:pPr>
              <w:spacing w:after="0" w:line="240" w:lineRule="auto"/>
              <w:rPr>
                <w:rFonts w:asciiTheme="majorHAnsi" w:eastAsia="Times New Roman" w:hAnsiTheme="majorHAnsi" w:cs="Times New Roman"/>
                <w:sz w:val="20"/>
                <w:szCs w:val="20"/>
                <w:lang w:eastAsia="pl-PL"/>
              </w:rPr>
            </w:pPr>
            <w:r w:rsidRPr="006E385C">
              <w:rPr>
                <w:rFonts w:asciiTheme="majorHAnsi" w:eastAsia="Times New Roman" w:hAnsiTheme="majorHAnsi" w:cs="Times New Roman"/>
                <w:sz w:val="20"/>
                <w:szCs w:val="20"/>
                <w:lang w:eastAsia="pl-PL"/>
              </w:rPr>
              <w:t>40,00</w:t>
            </w:r>
          </w:p>
        </w:tc>
      </w:tr>
    </w:tbl>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 xml:space="preserve">IV.2.3) Zastosowanie procedury, o której mowa w art. 24aa ust. 1 ustawy </w:t>
      </w:r>
      <w:proofErr w:type="spellStart"/>
      <w:r w:rsidRPr="006E385C">
        <w:rPr>
          <w:rFonts w:asciiTheme="majorHAnsi" w:eastAsia="Times New Roman" w:hAnsiTheme="majorHAnsi" w:cs="Times New Roman"/>
          <w:b/>
          <w:bCs/>
          <w:color w:val="000000"/>
          <w:sz w:val="20"/>
          <w:szCs w:val="20"/>
          <w:lang w:eastAsia="pl-PL"/>
        </w:rPr>
        <w:t>Pzp</w:t>
      </w:r>
      <w:proofErr w:type="spellEnd"/>
      <w:r w:rsidRPr="006E385C">
        <w:rPr>
          <w:rFonts w:asciiTheme="majorHAnsi" w:eastAsia="Times New Roman" w:hAnsiTheme="majorHAnsi" w:cs="Times New Roman"/>
          <w:b/>
          <w:bCs/>
          <w:color w:val="000000"/>
          <w:sz w:val="20"/>
          <w:szCs w:val="20"/>
          <w:lang w:eastAsia="pl-PL"/>
        </w:rPr>
        <w:t> </w:t>
      </w:r>
      <w:r w:rsidRPr="006E385C">
        <w:rPr>
          <w:rFonts w:asciiTheme="majorHAnsi" w:eastAsia="Times New Roman" w:hAnsiTheme="majorHAnsi" w:cs="Times New Roman"/>
          <w:color w:val="000000"/>
          <w:sz w:val="20"/>
          <w:szCs w:val="20"/>
          <w:lang w:eastAsia="pl-PL"/>
        </w:rPr>
        <w:t>(przetarg nieograniczony) </w:t>
      </w:r>
      <w:r w:rsidRPr="006E385C">
        <w:rPr>
          <w:rFonts w:asciiTheme="majorHAnsi" w:eastAsia="Times New Roman" w:hAnsiTheme="majorHAnsi" w:cs="Times New Roman"/>
          <w:color w:val="000000"/>
          <w:sz w:val="20"/>
          <w:szCs w:val="20"/>
          <w:lang w:eastAsia="pl-PL"/>
        </w:rPr>
        <w:br/>
        <w:t>Tak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IV.3) Negocjacje z ogłoszeniem, dialog konkurencyjny, partnerstwo innowacyjne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IV.3.1) Informacje na temat negocjacji z ogłoszeniem</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t>Minimalne wymagania, które muszą spełniać wszystkie oferty: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Przewidziane jest zastrzeżenie prawa do udzielenia zamówienia na podstawie ofert wstępnych bez przeprowadzenia negocjacji </w:t>
      </w:r>
      <w:r w:rsidRPr="006E385C">
        <w:rPr>
          <w:rFonts w:asciiTheme="majorHAnsi" w:eastAsia="Times New Roman" w:hAnsiTheme="majorHAnsi" w:cs="Times New Roman"/>
          <w:color w:val="000000"/>
          <w:sz w:val="20"/>
          <w:szCs w:val="20"/>
          <w:lang w:eastAsia="pl-PL"/>
        </w:rPr>
        <w:br/>
        <w:t>Przewidziany jest podział negocjacji na etapy w celu ograniczenia liczby ofert: </w:t>
      </w:r>
      <w:r w:rsidRPr="006E385C">
        <w:rPr>
          <w:rFonts w:asciiTheme="majorHAnsi" w:eastAsia="Times New Roman" w:hAnsiTheme="majorHAnsi" w:cs="Times New Roman"/>
          <w:color w:val="000000"/>
          <w:sz w:val="20"/>
          <w:szCs w:val="20"/>
          <w:lang w:eastAsia="pl-PL"/>
        </w:rPr>
        <w:br/>
        <w:t>Należy podać informacje na temat etapów negocjacji (w tym liczbę etapów):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Informacje dodatkowe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IV.3.2) Informacje na temat dialogu konkurencyjnego</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t>Opis potrzeb i wymagań zamawiającego lub informacja o sposobie uzyskania tego opisu: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Wstępny harmonogram postępowania: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Podział dialogu na etapy w celu ograniczenia liczby rozwiązań: </w:t>
      </w:r>
      <w:r w:rsidRPr="006E385C">
        <w:rPr>
          <w:rFonts w:asciiTheme="majorHAnsi" w:eastAsia="Times New Roman" w:hAnsiTheme="majorHAnsi" w:cs="Times New Roman"/>
          <w:color w:val="000000"/>
          <w:sz w:val="20"/>
          <w:szCs w:val="20"/>
          <w:lang w:eastAsia="pl-PL"/>
        </w:rPr>
        <w:br/>
        <w:t>Należy podać informacje na temat etapów dialogu: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Informacje dodatkowe: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IV.3.3) Informacje na temat partnerstwa innowacyjnego</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t>Elementy opisu przedmiotu zamówienia definiujące minimalne wymagania, którym muszą odpowiadać wszystkie oferty: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Informacje dodatkowe: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IV.4) Licytacja elektroniczna </w:t>
      </w:r>
      <w:r w:rsidRPr="006E385C">
        <w:rPr>
          <w:rFonts w:asciiTheme="majorHAnsi" w:eastAsia="Times New Roman" w:hAnsiTheme="majorHAnsi" w:cs="Times New Roman"/>
          <w:color w:val="000000"/>
          <w:sz w:val="20"/>
          <w:szCs w:val="20"/>
          <w:lang w:eastAsia="pl-PL"/>
        </w:rPr>
        <w:br/>
        <w:t>Adres strony internetowej, na której będzie prowadzona licytacja elektroniczna: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Adres strony internetowej, na której jest dostępny opis przedmiotu zamówienia w licytacji elektronicznej: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Wymagania dotyczące rejestracji i identyfikacji wykonawców w licytacji elektronicznej, w tym wymagania techniczne urządzeń informatycznych: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Sposób postępowania w toku licytacji elektronicznej, w tym określenie minimalnych wysokości postąpień: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Informacje o liczbie etapów licytacji elektronicznej i czasie ich trwania:</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lastRenderedPageBreak/>
        <w:t>Czas trwania: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Wykonawcy, którzy nie złożyli nowych postąpień, zostaną zakwalifikowani do następnego etapu:</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Termin składania wniosków o dopuszczenie do udziału w licytacji elektronicznej: </w:t>
      </w:r>
      <w:r w:rsidRPr="006E385C">
        <w:rPr>
          <w:rFonts w:asciiTheme="majorHAnsi" w:eastAsia="Times New Roman" w:hAnsiTheme="majorHAnsi" w:cs="Times New Roman"/>
          <w:color w:val="000000"/>
          <w:sz w:val="20"/>
          <w:szCs w:val="20"/>
          <w:lang w:eastAsia="pl-PL"/>
        </w:rPr>
        <w:br/>
        <w:t>Data: godzina: </w:t>
      </w:r>
      <w:r w:rsidRPr="006E385C">
        <w:rPr>
          <w:rFonts w:asciiTheme="majorHAnsi" w:eastAsia="Times New Roman" w:hAnsiTheme="majorHAnsi" w:cs="Times New Roman"/>
          <w:color w:val="000000"/>
          <w:sz w:val="20"/>
          <w:szCs w:val="20"/>
          <w:lang w:eastAsia="pl-PL"/>
        </w:rPr>
        <w:br/>
        <w:t>Termin otwarcia licytacji elektronicznej: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t>Termin i warunki zamknięcia licytacji elektronicznej: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t>Istotne dla stron postanowienia, które zostaną wprowadzone do treści zawieranej umowy w sprawie zamówienia publicznego, albo ogólne warunki umowy, albo wzór umowy: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t>Wymagania dotyczące zabezpieczenia należytego wykonania umowy: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color w:val="000000"/>
          <w:sz w:val="20"/>
          <w:szCs w:val="20"/>
          <w:lang w:eastAsia="pl-PL"/>
        </w:rPr>
        <w:br/>
        <w:t>Informacje dodatkowe: </w:t>
      </w:r>
    </w:p>
    <w:p w:rsidR="006E385C" w:rsidRPr="006E385C" w:rsidRDefault="006E385C" w:rsidP="00F76C7A">
      <w:pPr>
        <w:spacing w:after="0" w:line="240" w:lineRule="auto"/>
        <w:rPr>
          <w:rFonts w:asciiTheme="majorHAnsi" w:eastAsia="Times New Roman" w:hAnsiTheme="majorHAnsi" w:cs="Times New Roman"/>
          <w:color w:val="000000"/>
          <w:sz w:val="20"/>
          <w:szCs w:val="20"/>
          <w:lang w:eastAsia="pl-PL"/>
        </w:rPr>
      </w:pPr>
      <w:r w:rsidRPr="006E385C">
        <w:rPr>
          <w:rFonts w:asciiTheme="majorHAnsi" w:eastAsia="Times New Roman" w:hAnsiTheme="majorHAnsi" w:cs="Times New Roman"/>
          <w:b/>
          <w:bCs/>
          <w:color w:val="000000"/>
          <w:sz w:val="20"/>
          <w:szCs w:val="20"/>
          <w:lang w:eastAsia="pl-PL"/>
        </w:rPr>
        <w:t>IV.5) ZMIANA UMOWY</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Przewiduje się istotne zmiany postanowień zawartej umowy w stosunku do treści oferty, na podstawie której dokonano wyboru wykonawcy:</w:t>
      </w:r>
      <w:r w:rsidRPr="006E385C">
        <w:rPr>
          <w:rFonts w:asciiTheme="majorHAnsi" w:eastAsia="Times New Roman" w:hAnsiTheme="majorHAnsi" w:cs="Times New Roman"/>
          <w:color w:val="000000"/>
          <w:sz w:val="20"/>
          <w:szCs w:val="20"/>
          <w:lang w:eastAsia="pl-PL"/>
        </w:rPr>
        <w:t> Tak </w:t>
      </w:r>
      <w:r w:rsidRPr="006E385C">
        <w:rPr>
          <w:rFonts w:asciiTheme="majorHAnsi" w:eastAsia="Times New Roman" w:hAnsiTheme="majorHAnsi" w:cs="Times New Roman"/>
          <w:color w:val="000000"/>
          <w:sz w:val="20"/>
          <w:szCs w:val="20"/>
          <w:lang w:eastAsia="pl-PL"/>
        </w:rPr>
        <w:br/>
        <w:t>Należy wskazać zakres, charakter zmian oraz warunki wprowadzenia zmian: </w:t>
      </w:r>
      <w:r w:rsidRPr="006E385C">
        <w:rPr>
          <w:rFonts w:asciiTheme="majorHAnsi" w:eastAsia="Times New Roman" w:hAnsiTheme="majorHAnsi" w:cs="Times New Roman"/>
          <w:color w:val="000000"/>
          <w:sz w:val="20"/>
          <w:szCs w:val="20"/>
          <w:lang w:eastAsia="pl-PL"/>
        </w:rPr>
        <w:br/>
        <w:t>§ 10 (projektu umowy) 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a) na sprzęt o parametrach nie gorszych niż oferowany, za cenę nie wyższą jak ustalona w umowie, w sytuacji gdy nastąpi jego wycofanie z produkcji (po terminie otwarcia ofert), co będzie potwierdzone oświadczeniem producenta, po uzyskaniu pisemnej zgody Zamawiającego; b) jeżeli za cenę nie wyższą niż ustalona w umowie będzie dostępny sprzęt o lepszych parametrach technicznych, po uzyskaniu pisemnej zgody Zamawiającego, 3) zmiany terminu realizacji umowy, o którym mowa w § 2: a) poprzez jego wydłużenie o okres odpowiadający trwaniu przeszkody w wykonywaniu zamówienia, w wyniku zaistnienia siły wyższej, o której mowa § 9, b) poprzez jego wydłużenie o okres odpowiadający trwaniu przeszkody w realizacji umowy, z przyczyny organizacyjnej leżącej po stronie Zamawiającego, w sytuacji gdy nastąpi niemożliwość odbioru sprzętu przez przedstawiciela Zamawiającego, o którym mowa w § 5 ust. 6 umowy, w szczególności z powodu zmiany miejsca przeznaczenia czy absencji pracowniczej tj. usprawiedliwionej lub nieusprawiedliwionej nieobecności w pracy, c) poprzez jego wydłużenie o okres odpowiadający trwaniu przeszkody w wykonywaniu zamówienia, w wyniku wystąpienia przyczyn technicznych niezawinionych przez Wykonawcę, związanych w szczególności z okresowym brakiem dostępności u producenta lub wstrzymaniem produkcji sprzętu wskazanego w ofercie, poparte oświadczeniem producenta sprzętu.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Zmiany postanowień zawartej umowy, o których mowa w ust. 1 pkt 1 – 7 wymagają dla swej ważności formy pisemnej w postaci aneksu podpisanego przez obie strony, z zastrzeżeniem § 5 ust. 7 umowy. Wniosek o wprowadzenie zmian musi zostać złożony na piśmie i uzasadniony. 3. Strony ustalają, że w momencie objęcia Zamawiającego wynikającym z przepisów prawa wymogiem przyjmowania faktur wyłącznie w postaci e-faktury, wprowadzony zostanie stosowny aneks dostosowujący postanowienia niniejszej umowy do realizacji ww. obowiązku.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IV.6) INFORMACJE ADMINISTRACYJNE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IV.6.1) Sposób udostępniania informacji o charakterze poufnym </w:t>
      </w:r>
      <w:r w:rsidRPr="006E385C">
        <w:rPr>
          <w:rFonts w:asciiTheme="majorHAnsi" w:eastAsia="Times New Roman" w:hAnsiTheme="majorHAnsi" w:cs="Times New Roman"/>
          <w:i/>
          <w:iCs/>
          <w:color w:val="000000"/>
          <w:sz w:val="20"/>
          <w:szCs w:val="20"/>
          <w:lang w:eastAsia="pl-PL"/>
        </w:rPr>
        <w:t>(jeżeli dotyczy):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Środki służące ochronie informacji o charakterze poufnym</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IV.6.2) Termin składania ofert lub wniosków o dopuszczenie do udziału w postępowaniu: </w:t>
      </w:r>
      <w:r w:rsidRPr="006E385C">
        <w:rPr>
          <w:rFonts w:asciiTheme="majorHAnsi" w:eastAsia="Times New Roman" w:hAnsiTheme="majorHAnsi" w:cs="Times New Roman"/>
          <w:color w:val="000000"/>
          <w:sz w:val="20"/>
          <w:szCs w:val="20"/>
          <w:lang w:eastAsia="pl-PL"/>
        </w:rPr>
        <w:br/>
        <w:t>Data: 2018-09-21, godzina: 10:00,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lastRenderedPageBreak/>
        <w:t>Skrócenie terminu składania wniosków, ze względu na pilną potrzebę udzielenia zamówienia (przetarg nieograniczony, przetarg ograniczony, negocjacje z ogłoszeniem): </w:t>
      </w:r>
      <w:r w:rsidRPr="006E385C">
        <w:rPr>
          <w:rFonts w:asciiTheme="majorHAnsi" w:eastAsia="Times New Roman" w:hAnsiTheme="majorHAnsi" w:cs="Times New Roman"/>
          <w:color w:val="000000"/>
          <w:sz w:val="20"/>
          <w:szCs w:val="20"/>
          <w:lang w:eastAsia="pl-PL"/>
        </w:rPr>
        <w:br/>
        <w:t>Nie </w:t>
      </w:r>
      <w:r w:rsidRPr="006E385C">
        <w:rPr>
          <w:rFonts w:asciiTheme="majorHAnsi" w:eastAsia="Times New Roman" w:hAnsiTheme="majorHAnsi" w:cs="Times New Roman"/>
          <w:color w:val="000000"/>
          <w:sz w:val="20"/>
          <w:szCs w:val="20"/>
          <w:lang w:eastAsia="pl-PL"/>
        </w:rPr>
        <w:br/>
        <w:t>Wskazać powody: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color w:val="000000"/>
          <w:sz w:val="20"/>
          <w:szCs w:val="20"/>
          <w:lang w:eastAsia="pl-PL"/>
        </w:rPr>
        <w:br/>
        <w:t>Język lub języki, w jakich mogą być sporządzane oferty lub wnioski o dopuszczenie do udziału w postępowaniu </w:t>
      </w:r>
      <w:r w:rsidRPr="006E385C">
        <w:rPr>
          <w:rFonts w:asciiTheme="majorHAnsi" w:eastAsia="Times New Roman" w:hAnsiTheme="majorHAnsi" w:cs="Times New Roman"/>
          <w:color w:val="000000"/>
          <w:sz w:val="20"/>
          <w:szCs w:val="20"/>
          <w:lang w:eastAsia="pl-PL"/>
        </w:rPr>
        <w:br/>
        <w:t>&gt; polski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IV.6.3) Termin związania ofertą: </w:t>
      </w:r>
      <w:r w:rsidRPr="006E385C">
        <w:rPr>
          <w:rFonts w:asciiTheme="majorHAnsi" w:eastAsia="Times New Roman" w:hAnsiTheme="majorHAnsi" w:cs="Times New Roman"/>
          <w:color w:val="000000"/>
          <w:sz w:val="20"/>
          <w:szCs w:val="20"/>
          <w:lang w:eastAsia="pl-PL"/>
        </w:rPr>
        <w:t>do: okres w dniach: 30 (od ostatecznego terminu składania ofert)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385C">
        <w:rPr>
          <w:rFonts w:asciiTheme="majorHAnsi" w:eastAsia="Times New Roman" w:hAnsiTheme="majorHAnsi" w:cs="Times New Roman"/>
          <w:color w:val="000000"/>
          <w:sz w:val="20"/>
          <w:szCs w:val="20"/>
          <w:lang w:eastAsia="pl-PL"/>
        </w:rPr>
        <w:t> Nie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385C">
        <w:rPr>
          <w:rFonts w:asciiTheme="majorHAnsi" w:eastAsia="Times New Roman" w:hAnsiTheme="majorHAnsi" w:cs="Times New Roman"/>
          <w:color w:val="000000"/>
          <w:sz w:val="20"/>
          <w:szCs w:val="20"/>
          <w:lang w:eastAsia="pl-PL"/>
        </w:rPr>
        <w:t> Nie </w:t>
      </w:r>
      <w:r w:rsidRPr="006E385C">
        <w:rPr>
          <w:rFonts w:asciiTheme="majorHAnsi" w:eastAsia="Times New Roman" w:hAnsiTheme="majorHAnsi" w:cs="Times New Roman"/>
          <w:color w:val="000000"/>
          <w:sz w:val="20"/>
          <w:szCs w:val="20"/>
          <w:lang w:eastAsia="pl-PL"/>
        </w:rPr>
        <w:br/>
      </w:r>
      <w:r w:rsidRPr="006E385C">
        <w:rPr>
          <w:rFonts w:asciiTheme="majorHAnsi" w:eastAsia="Times New Roman" w:hAnsiTheme="majorHAnsi" w:cs="Times New Roman"/>
          <w:b/>
          <w:bCs/>
          <w:color w:val="000000"/>
          <w:sz w:val="20"/>
          <w:szCs w:val="20"/>
          <w:lang w:eastAsia="pl-PL"/>
        </w:rPr>
        <w:t>IV.6.6) Informacje dodatkowe:</w:t>
      </w:r>
      <w:r w:rsidRPr="006E385C">
        <w:rPr>
          <w:rFonts w:asciiTheme="majorHAnsi" w:eastAsia="Times New Roman" w:hAnsiTheme="majorHAnsi" w:cs="Times New Roman"/>
          <w:color w:val="000000"/>
          <w:sz w:val="20"/>
          <w:szCs w:val="20"/>
          <w:lang w:eastAsia="pl-PL"/>
        </w:rPr>
        <w:t> </w:t>
      </w:r>
      <w:r w:rsidRPr="006E385C">
        <w:rPr>
          <w:rFonts w:asciiTheme="majorHAnsi" w:eastAsia="Times New Roman" w:hAnsiTheme="majorHAnsi" w:cs="Times New Roman"/>
          <w:color w:val="000000"/>
          <w:sz w:val="20"/>
          <w:szCs w:val="20"/>
          <w:lang w:eastAsia="pl-PL"/>
        </w:rPr>
        <w:br/>
        <w:t xml:space="preserve">Zamawiający dopuszcza możliwość składania ofert równoważnych. Jeśli gdziekolwiek w opisie przedmiotu zamówienia wskazane jest pochodzenie (marka, znak towarowy, producent) Zamawiający dopuszcza możliwość złożenia oferty równoważnej. Pod pojęciem równoważności rozumieć należy, iż zapewnią uzyskanie parametrów nie gorszych od opisanych przez Zamawiającego w załączniku nr 1a do SIWZ. Wykonawca, który powołuje się na rozwiązania równoważne jest zobowiązany wykazać, że oferowane przez niego dostawy w zakresie parametrów spełniają wymagania określone przez Zamawiającego (art. 30 ust. 5 ustawy). Ofertę stanowi: 1) załącznik nr 1 do SIWZ – formularz ofertowy 2) załącznik nr 1a do SIWZ – formularz cenowo – przedmiotowy. Do dnia podpisania umowy Wykonawca zobowiązany jest dostarczyć: kopię umowy regulującej współpracę Wykonawców ubiegających się wspólnie o udzielenie zamówienia publicznego - art. 23 ust. 4 ustawy. Zmiany postanowień zawartej umowy oraz warunki ich wprowadzenia do umowy opisane są w § 10 projektu umowy. Zamawiający, poza innymi przypadkami określonymi w powszechnie obowiązujących przepisach, a zwłaszcza w Kodeksie cywilnym, może odstąpić od umowy zgodnie z zapisami w § 11 projektu umowy. Zamawiający, na podstawie art. 145a ustawy, może rozwiązać umowę zgodnie z zapisami w § 12 projektu umowy. Zamawiający nie wymaga wniesienia zabezpieczenia należytego wykonania umowy. Zamawiający dopuszcza możliwość korzystania z usług podwykonawców. Wykonawca, który zamierza powierzyć wykonanie części zamówienia podwykonawcom, w celu wykazania braku istnienia wobec nich podstaw wykluczenia z udziału w postępowaniu zamieszcza informacje o tych podwykonawcach w jednolitym dokumencie (rozdział VII pkt 1). Powierzenie wykonania części zamówienia podwykonawcom nie zwalnia Wykonawcy z odpowiedzialności za należyte wykonanie tego zamówienia. Wykonawca ponosi odpowiedzialność za działania lub zaniechanie działań podwykonawców tak jak za działania własne. Umowa o Podwykonawstwo musi być w formie pisemnej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Wprowadzenie podwykonawcy, w sytuacji gdy Wykonawca zadeklarował w ofercie wykonanie zamówienia własnymi siłami, lub zmiana podwykonawcy, na zasadach określonych w § 10 projektu umowy, będzie możliwe w przypadku, gdy Wykonawca powiadomi o tym fakcie Zamawiającego, wskazując przyczynę, firmę podwykonawcy i zakres podwykonawstwa, co wymaga wcześniejszej akceptacji Zamawiającego. Wprowadzenie lub zmiana podwykonawcy nie może naruszać zapisów SIWZ i umowy, na podstawie których dokonano wyboru oferty Wykonawcy. Zamawiający nie przewiduje możliwości udzielenia zamówień, o których mowa w art. 67 ust. 1 pkt 7 ustawy. Zamawiający nie dopuszcza możliwości składania ofert częściowych. Zamawiający nie dopuszcza możliwości składania ofert wariantowych. W przypadku, gdy oferta zawierać będzie propozycje rozwiązań alternatywnych lub wariantowych – oferta zostanie odrzucona. Zamawiający nie zamierza zawrzeć umowy ramowej jak i ustanowienia dynamicznego systemu zakupów. Zamawiający nie zamierza dokonać wyboru najkorzystniejszej oferty z zastosowaniem aukcji elektronicznej. Zamawiający dopuszcza możliwość składania ofert równoważnych - rozdział III. Zamawiający nie dopuszcza możliwości dokonania przedpłaty. Koszty opracowania i dostarczenia oferty oraz uczestnictwa w przetargu obciążają wyłącznie Wykonawcę. Zamawiający udostępnia SIWZ na stronie internetowej www.ug.edu.pl od dnia zamieszczenia publikacji w Biuletynie Zamówień Publicznych do upływu terminu składania ofert. Zamawiający w szczególnie uzasadnionych przypadkach może przed upływem terminu składania ofert zmienić treść SIWZ. Dokonaną zmianę Zamawiający udostępnia na stronie internetowej. Jeżeli zmiana </w:t>
      </w:r>
      <w:r w:rsidRPr="006E385C">
        <w:rPr>
          <w:rFonts w:asciiTheme="majorHAnsi" w:eastAsia="Times New Roman" w:hAnsiTheme="majorHAnsi" w:cs="Times New Roman"/>
          <w:color w:val="000000"/>
          <w:sz w:val="20"/>
          <w:szCs w:val="20"/>
          <w:lang w:eastAsia="pl-PL"/>
        </w:rPr>
        <w:lastRenderedPageBreak/>
        <w:t xml:space="preserve">treści SIWZ prowadzi do zmiany treści ogłoszenia o zamówieniu, Zamawiający przekazuje Biuletynowi Zamówień Publicznych ogłoszenie dodatkowych informacji, informacji o niekompletnej procedurze lub sprostowania, drogą elektroniczną, zgodnie z formą i procedurami wskazanymi na stronie internetowej określonej w dyrektywie.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Zgodnie z zapisem art. 8 ustawy oraz regulacją ustawy o dostępie do informacji publicznej postępowanie o udzielenie zamówienia publicznego jest jawne. Zamawiający może ograniczyć dostęp do informacji związanych z postępowaniem tylko w przypadkach określonych w ustawie.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administratora bezpieczeństwa informacji (w przyszłości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E385C">
        <w:rPr>
          <w:rFonts w:asciiTheme="majorHAnsi" w:eastAsia="Times New Roman" w:hAnsiTheme="majorHAnsi" w:cs="Times New Roman"/>
          <w:color w:val="000000"/>
          <w:sz w:val="20"/>
          <w:szCs w:val="20"/>
          <w:lang w:eastAsia="pl-PL"/>
        </w:rPr>
        <w:t>Pzp</w:t>
      </w:r>
      <w:proofErr w:type="spellEnd"/>
      <w:r w:rsidRPr="006E385C">
        <w:rPr>
          <w:rFonts w:asciiTheme="majorHAnsi" w:eastAsia="Times New Roman" w:hAnsiTheme="majorHAnsi" w:cs="Times New Roman"/>
          <w:color w:val="000000"/>
          <w:sz w:val="20"/>
          <w:szCs w:val="20"/>
          <w:lang w:eastAsia="pl-PL"/>
        </w:rPr>
        <w:t>” oraz w oparciu o przepisy art. 8, 10 i 11 ustawy z dnia 6 września 2001 r. o dostępie do informacji publicznej (</w:t>
      </w:r>
      <w:proofErr w:type="spellStart"/>
      <w:r w:rsidRPr="006E385C">
        <w:rPr>
          <w:rFonts w:asciiTheme="majorHAnsi" w:eastAsia="Times New Roman" w:hAnsiTheme="majorHAnsi" w:cs="Times New Roman"/>
          <w:color w:val="000000"/>
          <w:sz w:val="20"/>
          <w:szCs w:val="20"/>
          <w:lang w:eastAsia="pl-PL"/>
        </w:rPr>
        <w:t>t.j</w:t>
      </w:r>
      <w:proofErr w:type="spellEnd"/>
      <w:r w:rsidRPr="006E385C">
        <w:rPr>
          <w:rFonts w:asciiTheme="majorHAnsi" w:eastAsia="Times New Roman" w:hAnsiTheme="majorHAnsi" w:cs="Times New Roman"/>
          <w:color w:val="000000"/>
          <w:sz w:val="20"/>
          <w:szCs w:val="20"/>
          <w:lang w:eastAsia="pl-PL"/>
        </w:rPr>
        <w:t xml:space="preserve">. Dz.U. z 2016 r, poz. 1764 z </w:t>
      </w:r>
      <w:proofErr w:type="spellStart"/>
      <w:r w:rsidRPr="006E385C">
        <w:rPr>
          <w:rFonts w:asciiTheme="majorHAnsi" w:eastAsia="Times New Roman" w:hAnsiTheme="majorHAnsi" w:cs="Times New Roman"/>
          <w:color w:val="000000"/>
          <w:sz w:val="20"/>
          <w:szCs w:val="20"/>
          <w:lang w:eastAsia="pl-PL"/>
        </w:rPr>
        <w:t>późn</w:t>
      </w:r>
      <w:proofErr w:type="spellEnd"/>
      <w:r w:rsidRPr="006E385C">
        <w:rPr>
          <w:rFonts w:asciiTheme="majorHAnsi" w:eastAsia="Times New Roman" w:hAnsiTheme="majorHAnsi" w:cs="Times New Roman"/>
          <w:color w:val="000000"/>
          <w:sz w:val="20"/>
          <w:szCs w:val="20"/>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6E385C">
        <w:rPr>
          <w:rFonts w:asciiTheme="majorHAnsi" w:eastAsia="Times New Roman" w:hAnsiTheme="majorHAnsi" w:cs="Times New Roman"/>
          <w:color w:val="000000"/>
          <w:sz w:val="20"/>
          <w:szCs w:val="20"/>
          <w:lang w:eastAsia="pl-PL"/>
        </w:rPr>
        <w:t>Pzp</w:t>
      </w:r>
      <w:proofErr w:type="spellEnd"/>
      <w:r w:rsidRPr="006E385C">
        <w:rPr>
          <w:rFonts w:asciiTheme="majorHAnsi" w:eastAsia="Times New Roman" w:hAnsiTheme="majorHAnsi" w:cs="Times New Roman"/>
          <w:color w:val="000000"/>
          <w:sz w:val="20"/>
          <w:szCs w:val="20"/>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6E385C">
        <w:rPr>
          <w:rFonts w:asciiTheme="majorHAnsi" w:eastAsia="Times New Roman" w:hAnsiTheme="majorHAnsi" w:cs="Times New Roman"/>
          <w:color w:val="000000"/>
          <w:sz w:val="20"/>
          <w:szCs w:val="20"/>
          <w:lang w:eastAsia="pl-PL"/>
        </w:rPr>
        <w:t>Pzp</w:t>
      </w:r>
      <w:proofErr w:type="spellEnd"/>
      <w:r w:rsidRPr="006E385C">
        <w:rPr>
          <w:rFonts w:asciiTheme="majorHAnsi" w:eastAsia="Times New Roman" w:hAnsiTheme="majorHAnsi" w:cs="Times New Roman"/>
          <w:color w:val="000000"/>
          <w:sz w:val="20"/>
          <w:szCs w:val="20"/>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6E385C">
        <w:rPr>
          <w:rFonts w:asciiTheme="majorHAnsi" w:eastAsia="Times New Roman" w:hAnsiTheme="majorHAnsi" w:cs="Times New Roman"/>
          <w:color w:val="000000"/>
          <w:sz w:val="20"/>
          <w:szCs w:val="20"/>
          <w:lang w:eastAsia="pl-PL"/>
        </w:rPr>
        <w:t>Pzp</w:t>
      </w:r>
      <w:proofErr w:type="spellEnd"/>
      <w:r w:rsidRPr="006E385C">
        <w:rPr>
          <w:rFonts w:asciiTheme="majorHAnsi" w:eastAsia="Times New Roman" w:hAnsiTheme="majorHAnsi" w:cs="Times New Roman"/>
          <w:color w:val="000000"/>
          <w:sz w:val="20"/>
          <w:szCs w:val="20"/>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Zamawiający na podstawie art. 24aa ustawy, najpierw dokona oceny ofert pod kątem </w:t>
      </w:r>
      <w:r w:rsidRPr="006E385C">
        <w:rPr>
          <w:rFonts w:asciiTheme="majorHAnsi" w:eastAsia="Times New Roman" w:hAnsiTheme="majorHAnsi" w:cs="Times New Roman"/>
          <w:color w:val="000000"/>
          <w:sz w:val="20"/>
          <w:szCs w:val="20"/>
          <w:lang w:eastAsia="pl-PL"/>
        </w:rPr>
        <w:lastRenderedPageBreak/>
        <w:t>przesłanek ich odrzucenia - art. 89 ust. 1 ustawy oraz kryteriów oceny ofert, określonych w rozdziale XIV SIWZ, a następnie zbada, czy Wykonawca, którego oferta została oceniona jako najkorzystniejsza,</w:t>
      </w:r>
      <w:r w:rsidR="00F76C7A" w:rsidRPr="00F76C7A">
        <w:rPr>
          <w:rFonts w:asciiTheme="majorHAnsi" w:eastAsia="Times New Roman" w:hAnsiTheme="majorHAnsi" w:cs="Times New Roman"/>
          <w:color w:val="000000"/>
          <w:sz w:val="20"/>
          <w:szCs w:val="20"/>
          <w:lang w:eastAsia="pl-PL"/>
        </w:rPr>
        <w:t xml:space="preserve"> </w:t>
      </w:r>
      <w:r w:rsidRPr="006E385C">
        <w:rPr>
          <w:rFonts w:asciiTheme="majorHAnsi" w:eastAsia="Times New Roman" w:hAnsiTheme="majorHAnsi" w:cs="Times New Roman"/>
          <w:color w:val="000000"/>
          <w:sz w:val="20"/>
          <w:szCs w:val="20"/>
          <w:lang w:eastAsia="pl-PL"/>
        </w:rPr>
        <w:t>nie podlega wykluczeniu, spełnia warunki udziału w postępowaniu oraz spełnia wymagania określone przez Zamawiającego w oparciu o wskazane w rozdziale VII oświadczenia i dokumenty</w:t>
      </w:r>
    </w:p>
    <w:p w:rsidR="001B4469" w:rsidRPr="00F76C7A" w:rsidRDefault="00F76C7A" w:rsidP="00F76C7A">
      <w:pPr>
        <w:spacing w:line="240" w:lineRule="auto"/>
        <w:rPr>
          <w:rFonts w:asciiTheme="majorHAnsi" w:hAnsiTheme="majorHAnsi"/>
          <w:sz w:val="20"/>
          <w:szCs w:val="20"/>
        </w:rPr>
      </w:pPr>
    </w:p>
    <w:sectPr w:rsidR="001B4469" w:rsidRPr="00F76C7A" w:rsidSect="00F76C7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5C"/>
    <w:rsid w:val="001556C8"/>
    <w:rsid w:val="006E385C"/>
    <w:rsid w:val="00F05C2F"/>
    <w:rsid w:val="00F76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0292">
      <w:bodyDiv w:val="1"/>
      <w:marLeft w:val="0"/>
      <w:marRight w:val="0"/>
      <w:marTop w:val="0"/>
      <w:marBottom w:val="0"/>
      <w:divBdr>
        <w:top w:val="none" w:sz="0" w:space="0" w:color="auto"/>
        <w:left w:val="none" w:sz="0" w:space="0" w:color="auto"/>
        <w:bottom w:val="none" w:sz="0" w:space="0" w:color="auto"/>
        <w:right w:val="none" w:sz="0" w:space="0" w:color="auto"/>
      </w:divBdr>
      <w:divsChild>
        <w:div w:id="580725724">
          <w:marLeft w:val="0"/>
          <w:marRight w:val="0"/>
          <w:marTop w:val="0"/>
          <w:marBottom w:val="0"/>
          <w:divBdr>
            <w:top w:val="none" w:sz="0" w:space="0" w:color="auto"/>
            <w:left w:val="none" w:sz="0" w:space="0" w:color="auto"/>
            <w:bottom w:val="none" w:sz="0" w:space="0" w:color="auto"/>
            <w:right w:val="none" w:sz="0" w:space="0" w:color="auto"/>
          </w:divBdr>
          <w:divsChild>
            <w:div w:id="2035571612">
              <w:marLeft w:val="0"/>
              <w:marRight w:val="0"/>
              <w:marTop w:val="0"/>
              <w:marBottom w:val="0"/>
              <w:divBdr>
                <w:top w:val="none" w:sz="0" w:space="0" w:color="auto"/>
                <w:left w:val="none" w:sz="0" w:space="0" w:color="auto"/>
                <w:bottom w:val="none" w:sz="0" w:space="0" w:color="auto"/>
                <w:right w:val="none" w:sz="0" w:space="0" w:color="auto"/>
              </w:divBdr>
            </w:div>
            <w:div w:id="545223142">
              <w:marLeft w:val="0"/>
              <w:marRight w:val="0"/>
              <w:marTop w:val="0"/>
              <w:marBottom w:val="0"/>
              <w:divBdr>
                <w:top w:val="none" w:sz="0" w:space="0" w:color="auto"/>
                <w:left w:val="none" w:sz="0" w:space="0" w:color="auto"/>
                <w:bottom w:val="none" w:sz="0" w:space="0" w:color="auto"/>
                <w:right w:val="none" w:sz="0" w:space="0" w:color="auto"/>
              </w:divBdr>
            </w:div>
            <w:div w:id="851841859">
              <w:marLeft w:val="0"/>
              <w:marRight w:val="0"/>
              <w:marTop w:val="0"/>
              <w:marBottom w:val="0"/>
              <w:divBdr>
                <w:top w:val="none" w:sz="0" w:space="0" w:color="auto"/>
                <w:left w:val="none" w:sz="0" w:space="0" w:color="auto"/>
                <w:bottom w:val="none" w:sz="0" w:space="0" w:color="auto"/>
                <w:right w:val="none" w:sz="0" w:space="0" w:color="auto"/>
              </w:divBdr>
              <w:divsChild>
                <w:div w:id="1053625997">
                  <w:marLeft w:val="0"/>
                  <w:marRight w:val="0"/>
                  <w:marTop w:val="0"/>
                  <w:marBottom w:val="0"/>
                  <w:divBdr>
                    <w:top w:val="none" w:sz="0" w:space="0" w:color="auto"/>
                    <w:left w:val="none" w:sz="0" w:space="0" w:color="auto"/>
                    <w:bottom w:val="none" w:sz="0" w:space="0" w:color="auto"/>
                    <w:right w:val="none" w:sz="0" w:space="0" w:color="auto"/>
                  </w:divBdr>
                </w:div>
              </w:divsChild>
            </w:div>
            <w:div w:id="2032562580">
              <w:marLeft w:val="0"/>
              <w:marRight w:val="0"/>
              <w:marTop w:val="0"/>
              <w:marBottom w:val="0"/>
              <w:divBdr>
                <w:top w:val="none" w:sz="0" w:space="0" w:color="auto"/>
                <w:left w:val="none" w:sz="0" w:space="0" w:color="auto"/>
                <w:bottom w:val="none" w:sz="0" w:space="0" w:color="auto"/>
                <w:right w:val="none" w:sz="0" w:space="0" w:color="auto"/>
              </w:divBdr>
              <w:divsChild>
                <w:div w:id="1951009329">
                  <w:marLeft w:val="0"/>
                  <w:marRight w:val="0"/>
                  <w:marTop w:val="0"/>
                  <w:marBottom w:val="0"/>
                  <w:divBdr>
                    <w:top w:val="none" w:sz="0" w:space="0" w:color="auto"/>
                    <w:left w:val="none" w:sz="0" w:space="0" w:color="auto"/>
                    <w:bottom w:val="none" w:sz="0" w:space="0" w:color="auto"/>
                    <w:right w:val="none" w:sz="0" w:space="0" w:color="auto"/>
                  </w:divBdr>
                </w:div>
              </w:divsChild>
            </w:div>
            <w:div w:id="1748527098">
              <w:marLeft w:val="0"/>
              <w:marRight w:val="0"/>
              <w:marTop w:val="0"/>
              <w:marBottom w:val="0"/>
              <w:divBdr>
                <w:top w:val="none" w:sz="0" w:space="0" w:color="auto"/>
                <w:left w:val="none" w:sz="0" w:space="0" w:color="auto"/>
                <w:bottom w:val="none" w:sz="0" w:space="0" w:color="auto"/>
                <w:right w:val="none" w:sz="0" w:space="0" w:color="auto"/>
              </w:divBdr>
              <w:divsChild>
                <w:div w:id="1745103342">
                  <w:marLeft w:val="0"/>
                  <w:marRight w:val="0"/>
                  <w:marTop w:val="0"/>
                  <w:marBottom w:val="0"/>
                  <w:divBdr>
                    <w:top w:val="none" w:sz="0" w:space="0" w:color="auto"/>
                    <w:left w:val="none" w:sz="0" w:space="0" w:color="auto"/>
                    <w:bottom w:val="none" w:sz="0" w:space="0" w:color="auto"/>
                    <w:right w:val="none" w:sz="0" w:space="0" w:color="auto"/>
                  </w:divBdr>
                </w:div>
                <w:div w:id="814377172">
                  <w:marLeft w:val="0"/>
                  <w:marRight w:val="0"/>
                  <w:marTop w:val="0"/>
                  <w:marBottom w:val="0"/>
                  <w:divBdr>
                    <w:top w:val="none" w:sz="0" w:space="0" w:color="auto"/>
                    <w:left w:val="none" w:sz="0" w:space="0" w:color="auto"/>
                    <w:bottom w:val="none" w:sz="0" w:space="0" w:color="auto"/>
                    <w:right w:val="none" w:sz="0" w:space="0" w:color="auto"/>
                  </w:divBdr>
                </w:div>
                <w:div w:id="918951015">
                  <w:marLeft w:val="0"/>
                  <w:marRight w:val="0"/>
                  <w:marTop w:val="0"/>
                  <w:marBottom w:val="0"/>
                  <w:divBdr>
                    <w:top w:val="none" w:sz="0" w:space="0" w:color="auto"/>
                    <w:left w:val="none" w:sz="0" w:space="0" w:color="auto"/>
                    <w:bottom w:val="none" w:sz="0" w:space="0" w:color="auto"/>
                    <w:right w:val="none" w:sz="0" w:space="0" w:color="auto"/>
                  </w:divBdr>
                </w:div>
                <w:div w:id="1304848557">
                  <w:marLeft w:val="0"/>
                  <w:marRight w:val="0"/>
                  <w:marTop w:val="0"/>
                  <w:marBottom w:val="0"/>
                  <w:divBdr>
                    <w:top w:val="none" w:sz="0" w:space="0" w:color="auto"/>
                    <w:left w:val="none" w:sz="0" w:space="0" w:color="auto"/>
                    <w:bottom w:val="none" w:sz="0" w:space="0" w:color="auto"/>
                    <w:right w:val="none" w:sz="0" w:space="0" w:color="auto"/>
                  </w:divBdr>
                </w:div>
              </w:divsChild>
            </w:div>
            <w:div w:id="159930543">
              <w:marLeft w:val="0"/>
              <w:marRight w:val="0"/>
              <w:marTop w:val="0"/>
              <w:marBottom w:val="0"/>
              <w:divBdr>
                <w:top w:val="none" w:sz="0" w:space="0" w:color="auto"/>
                <w:left w:val="none" w:sz="0" w:space="0" w:color="auto"/>
                <w:bottom w:val="none" w:sz="0" w:space="0" w:color="auto"/>
                <w:right w:val="none" w:sz="0" w:space="0" w:color="auto"/>
              </w:divBdr>
              <w:divsChild>
                <w:div w:id="253248552">
                  <w:marLeft w:val="0"/>
                  <w:marRight w:val="0"/>
                  <w:marTop w:val="0"/>
                  <w:marBottom w:val="0"/>
                  <w:divBdr>
                    <w:top w:val="none" w:sz="0" w:space="0" w:color="auto"/>
                    <w:left w:val="none" w:sz="0" w:space="0" w:color="auto"/>
                    <w:bottom w:val="none" w:sz="0" w:space="0" w:color="auto"/>
                    <w:right w:val="none" w:sz="0" w:space="0" w:color="auto"/>
                  </w:divBdr>
                </w:div>
                <w:div w:id="1074814943">
                  <w:marLeft w:val="0"/>
                  <w:marRight w:val="0"/>
                  <w:marTop w:val="0"/>
                  <w:marBottom w:val="0"/>
                  <w:divBdr>
                    <w:top w:val="none" w:sz="0" w:space="0" w:color="auto"/>
                    <w:left w:val="none" w:sz="0" w:space="0" w:color="auto"/>
                    <w:bottom w:val="none" w:sz="0" w:space="0" w:color="auto"/>
                    <w:right w:val="none" w:sz="0" w:space="0" w:color="auto"/>
                  </w:divBdr>
                </w:div>
                <w:div w:id="2146727886">
                  <w:marLeft w:val="0"/>
                  <w:marRight w:val="0"/>
                  <w:marTop w:val="0"/>
                  <w:marBottom w:val="0"/>
                  <w:divBdr>
                    <w:top w:val="none" w:sz="0" w:space="0" w:color="auto"/>
                    <w:left w:val="none" w:sz="0" w:space="0" w:color="auto"/>
                    <w:bottom w:val="none" w:sz="0" w:space="0" w:color="auto"/>
                    <w:right w:val="none" w:sz="0" w:space="0" w:color="auto"/>
                  </w:divBdr>
                </w:div>
                <w:div w:id="1150630021">
                  <w:marLeft w:val="0"/>
                  <w:marRight w:val="0"/>
                  <w:marTop w:val="0"/>
                  <w:marBottom w:val="0"/>
                  <w:divBdr>
                    <w:top w:val="none" w:sz="0" w:space="0" w:color="auto"/>
                    <w:left w:val="none" w:sz="0" w:space="0" w:color="auto"/>
                    <w:bottom w:val="none" w:sz="0" w:space="0" w:color="auto"/>
                    <w:right w:val="none" w:sz="0" w:space="0" w:color="auto"/>
                  </w:divBdr>
                </w:div>
                <w:div w:id="1539470892">
                  <w:marLeft w:val="0"/>
                  <w:marRight w:val="0"/>
                  <w:marTop w:val="0"/>
                  <w:marBottom w:val="0"/>
                  <w:divBdr>
                    <w:top w:val="none" w:sz="0" w:space="0" w:color="auto"/>
                    <w:left w:val="none" w:sz="0" w:space="0" w:color="auto"/>
                    <w:bottom w:val="none" w:sz="0" w:space="0" w:color="auto"/>
                    <w:right w:val="none" w:sz="0" w:space="0" w:color="auto"/>
                  </w:divBdr>
                </w:div>
                <w:div w:id="236673262">
                  <w:marLeft w:val="0"/>
                  <w:marRight w:val="0"/>
                  <w:marTop w:val="0"/>
                  <w:marBottom w:val="0"/>
                  <w:divBdr>
                    <w:top w:val="none" w:sz="0" w:space="0" w:color="auto"/>
                    <w:left w:val="none" w:sz="0" w:space="0" w:color="auto"/>
                    <w:bottom w:val="none" w:sz="0" w:space="0" w:color="auto"/>
                    <w:right w:val="none" w:sz="0" w:space="0" w:color="auto"/>
                  </w:divBdr>
                </w:div>
                <w:div w:id="1013991683">
                  <w:marLeft w:val="0"/>
                  <w:marRight w:val="0"/>
                  <w:marTop w:val="0"/>
                  <w:marBottom w:val="0"/>
                  <w:divBdr>
                    <w:top w:val="none" w:sz="0" w:space="0" w:color="auto"/>
                    <w:left w:val="none" w:sz="0" w:space="0" w:color="auto"/>
                    <w:bottom w:val="none" w:sz="0" w:space="0" w:color="auto"/>
                    <w:right w:val="none" w:sz="0" w:space="0" w:color="auto"/>
                  </w:divBdr>
                </w:div>
              </w:divsChild>
            </w:div>
            <w:div w:id="1787655554">
              <w:marLeft w:val="0"/>
              <w:marRight w:val="0"/>
              <w:marTop w:val="0"/>
              <w:marBottom w:val="0"/>
              <w:divBdr>
                <w:top w:val="none" w:sz="0" w:space="0" w:color="auto"/>
                <w:left w:val="none" w:sz="0" w:space="0" w:color="auto"/>
                <w:bottom w:val="none" w:sz="0" w:space="0" w:color="auto"/>
                <w:right w:val="none" w:sz="0" w:space="0" w:color="auto"/>
              </w:divBdr>
              <w:divsChild>
                <w:div w:id="1215586296">
                  <w:marLeft w:val="0"/>
                  <w:marRight w:val="0"/>
                  <w:marTop w:val="0"/>
                  <w:marBottom w:val="0"/>
                  <w:divBdr>
                    <w:top w:val="none" w:sz="0" w:space="0" w:color="auto"/>
                    <w:left w:val="none" w:sz="0" w:space="0" w:color="auto"/>
                    <w:bottom w:val="none" w:sz="0" w:space="0" w:color="auto"/>
                    <w:right w:val="none" w:sz="0" w:space="0" w:color="auto"/>
                  </w:divBdr>
                </w:div>
                <w:div w:id="1267692631">
                  <w:marLeft w:val="0"/>
                  <w:marRight w:val="0"/>
                  <w:marTop w:val="0"/>
                  <w:marBottom w:val="0"/>
                  <w:divBdr>
                    <w:top w:val="none" w:sz="0" w:space="0" w:color="auto"/>
                    <w:left w:val="none" w:sz="0" w:space="0" w:color="auto"/>
                    <w:bottom w:val="none" w:sz="0" w:space="0" w:color="auto"/>
                    <w:right w:val="none" w:sz="0" w:space="0" w:color="auto"/>
                  </w:divBdr>
                </w:div>
              </w:divsChild>
            </w:div>
            <w:div w:id="217204649">
              <w:marLeft w:val="0"/>
              <w:marRight w:val="0"/>
              <w:marTop w:val="0"/>
              <w:marBottom w:val="0"/>
              <w:divBdr>
                <w:top w:val="none" w:sz="0" w:space="0" w:color="auto"/>
                <w:left w:val="none" w:sz="0" w:space="0" w:color="auto"/>
                <w:bottom w:val="none" w:sz="0" w:space="0" w:color="auto"/>
                <w:right w:val="none" w:sz="0" w:space="0" w:color="auto"/>
              </w:divBdr>
              <w:divsChild>
                <w:div w:id="980427787">
                  <w:marLeft w:val="0"/>
                  <w:marRight w:val="0"/>
                  <w:marTop w:val="0"/>
                  <w:marBottom w:val="0"/>
                  <w:divBdr>
                    <w:top w:val="none" w:sz="0" w:space="0" w:color="auto"/>
                    <w:left w:val="none" w:sz="0" w:space="0" w:color="auto"/>
                    <w:bottom w:val="none" w:sz="0" w:space="0" w:color="auto"/>
                    <w:right w:val="none" w:sz="0" w:space="0" w:color="auto"/>
                  </w:divBdr>
                </w:div>
                <w:div w:id="1568875442">
                  <w:marLeft w:val="0"/>
                  <w:marRight w:val="0"/>
                  <w:marTop w:val="0"/>
                  <w:marBottom w:val="0"/>
                  <w:divBdr>
                    <w:top w:val="none" w:sz="0" w:space="0" w:color="auto"/>
                    <w:left w:val="none" w:sz="0" w:space="0" w:color="auto"/>
                    <w:bottom w:val="none" w:sz="0" w:space="0" w:color="auto"/>
                    <w:right w:val="none" w:sz="0" w:space="0" w:color="auto"/>
                  </w:divBdr>
                </w:div>
                <w:div w:id="77411423">
                  <w:marLeft w:val="0"/>
                  <w:marRight w:val="0"/>
                  <w:marTop w:val="0"/>
                  <w:marBottom w:val="0"/>
                  <w:divBdr>
                    <w:top w:val="none" w:sz="0" w:space="0" w:color="auto"/>
                    <w:left w:val="none" w:sz="0" w:space="0" w:color="auto"/>
                    <w:bottom w:val="none" w:sz="0" w:space="0" w:color="auto"/>
                    <w:right w:val="none" w:sz="0" w:space="0" w:color="auto"/>
                  </w:divBdr>
                </w:div>
                <w:div w:id="917135491">
                  <w:marLeft w:val="0"/>
                  <w:marRight w:val="0"/>
                  <w:marTop w:val="0"/>
                  <w:marBottom w:val="0"/>
                  <w:divBdr>
                    <w:top w:val="none" w:sz="0" w:space="0" w:color="auto"/>
                    <w:left w:val="none" w:sz="0" w:space="0" w:color="auto"/>
                    <w:bottom w:val="none" w:sz="0" w:space="0" w:color="auto"/>
                    <w:right w:val="none" w:sz="0" w:space="0" w:color="auto"/>
                  </w:divBdr>
                </w:div>
                <w:div w:id="853542175">
                  <w:marLeft w:val="0"/>
                  <w:marRight w:val="0"/>
                  <w:marTop w:val="0"/>
                  <w:marBottom w:val="0"/>
                  <w:divBdr>
                    <w:top w:val="none" w:sz="0" w:space="0" w:color="auto"/>
                    <w:left w:val="none" w:sz="0" w:space="0" w:color="auto"/>
                    <w:bottom w:val="none" w:sz="0" w:space="0" w:color="auto"/>
                    <w:right w:val="none" w:sz="0" w:space="0" w:color="auto"/>
                  </w:divBdr>
                </w:div>
                <w:div w:id="2130080705">
                  <w:marLeft w:val="0"/>
                  <w:marRight w:val="0"/>
                  <w:marTop w:val="0"/>
                  <w:marBottom w:val="0"/>
                  <w:divBdr>
                    <w:top w:val="none" w:sz="0" w:space="0" w:color="auto"/>
                    <w:left w:val="none" w:sz="0" w:space="0" w:color="auto"/>
                    <w:bottom w:val="none" w:sz="0" w:space="0" w:color="auto"/>
                    <w:right w:val="none" w:sz="0" w:space="0" w:color="auto"/>
                  </w:divBdr>
                </w:div>
                <w:div w:id="1352682498">
                  <w:marLeft w:val="0"/>
                  <w:marRight w:val="0"/>
                  <w:marTop w:val="0"/>
                  <w:marBottom w:val="0"/>
                  <w:divBdr>
                    <w:top w:val="none" w:sz="0" w:space="0" w:color="auto"/>
                    <w:left w:val="none" w:sz="0" w:space="0" w:color="auto"/>
                    <w:bottom w:val="none" w:sz="0" w:space="0" w:color="auto"/>
                    <w:right w:val="none" w:sz="0" w:space="0" w:color="auto"/>
                  </w:divBdr>
                </w:div>
              </w:divsChild>
            </w:div>
            <w:div w:id="1526751229">
              <w:marLeft w:val="0"/>
              <w:marRight w:val="0"/>
              <w:marTop w:val="0"/>
              <w:marBottom w:val="0"/>
              <w:divBdr>
                <w:top w:val="none" w:sz="0" w:space="0" w:color="auto"/>
                <w:left w:val="none" w:sz="0" w:space="0" w:color="auto"/>
                <w:bottom w:val="none" w:sz="0" w:space="0" w:color="auto"/>
                <w:right w:val="none" w:sz="0" w:space="0" w:color="auto"/>
              </w:divBdr>
              <w:divsChild>
                <w:div w:id="967396952">
                  <w:marLeft w:val="0"/>
                  <w:marRight w:val="0"/>
                  <w:marTop w:val="0"/>
                  <w:marBottom w:val="0"/>
                  <w:divBdr>
                    <w:top w:val="none" w:sz="0" w:space="0" w:color="auto"/>
                    <w:left w:val="none" w:sz="0" w:space="0" w:color="auto"/>
                    <w:bottom w:val="none" w:sz="0" w:space="0" w:color="auto"/>
                    <w:right w:val="none" w:sz="0" w:space="0" w:color="auto"/>
                  </w:divBdr>
                </w:div>
                <w:div w:id="797260852">
                  <w:marLeft w:val="0"/>
                  <w:marRight w:val="0"/>
                  <w:marTop w:val="0"/>
                  <w:marBottom w:val="0"/>
                  <w:divBdr>
                    <w:top w:val="none" w:sz="0" w:space="0" w:color="auto"/>
                    <w:left w:val="none" w:sz="0" w:space="0" w:color="auto"/>
                    <w:bottom w:val="none" w:sz="0" w:space="0" w:color="auto"/>
                    <w:right w:val="none" w:sz="0" w:space="0" w:color="auto"/>
                  </w:divBdr>
                </w:div>
                <w:div w:id="619651060">
                  <w:marLeft w:val="0"/>
                  <w:marRight w:val="0"/>
                  <w:marTop w:val="0"/>
                  <w:marBottom w:val="0"/>
                  <w:divBdr>
                    <w:top w:val="none" w:sz="0" w:space="0" w:color="auto"/>
                    <w:left w:val="none" w:sz="0" w:space="0" w:color="auto"/>
                    <w:bottom w:val="none" w:sz="0" w:space="0" w:color="auto"/>
                    <w:right w:val="none" w:sz="0" w:space="0" w:color="auto"/>
                  </w:divBdr>
                </w:div>
                <w:div w:id="1766340990">
                  <w:marLeft w:val="0"/>
                  <w:marRight w:val="0"/>
                  <w:marTop w:val="0"/>
                  <w:marBottom w:val="0"/>
                  <w:divBdr>
                    <w:top w:val="none" w:sz="0" w:space="0" w:color="auto"/>
                    <w:left w:val="none" w:sz="0" w:space="0" w:color="auto"/>
                    <w:bottom w:val="none" w:sz="0" w:space="0" w:color="auto"/>
                    <w:right w:val="none" w:sz="0" w:space="0" w:color="auto"/>
                  </w:divBdr>
                </w:div>
                <w:div w:id="748383034">
                  <w:marLeft w:val="0"/>
                  <w:marRight w:val="0"/>
                  <w:marTop w:val="0"/>
                  <w:marBottom w:val="0"/>
                  <w:divBdr>
                    <w:top w:val="none" w:sz="0" w:space="0" w:color="auto"/>
                    <w:left w:val="none" w:sz="0" w:space="0" w:color="auto"/>
                    <w:bottom w:val="none" w:sz="0" w:space="0" w:color="auto"/>
                    <w:right w:val="none" w:sz="0" w:space="0" w:color="auto"/>
                  </w:divBdr>
                </w:div>
                <w:div w:id="725879304">
                  <w:marLeft w:val="0"/>
                  <w:marRight w:val="0"/>
                  <w:marTop w:val="0"/>
                  <w:marBottom w:val="0"/>
                  <w:divBdr>
                    <w:top w:val="none" w:sz="0" w:space="0" w:color="auto"/>
                    <w:left w:val="none" w:sz="0" w:space="0" w:color="auto"/>
                    <w:bottom w:val="none" w:sz="0" w:space="0" w:color="auto"/>
                    <w:right w:val="none" w:sz="0" w:space="0" w:color="auto"/>
                  </w:divBdr>
                </w:div>
                <w:div w:id="1697347909">
                  <w:marLeft w:val="0"/>
                  <w:marRight w:val="0"/>
                  <w:marTop w:val="0"/>
                  <w:marBottom w:val="0"/>
                  <w:divBdr>
                    <w:top w:val="none" w:sz="0" w:space="0" w:color="auto"/>
                    <w:left w:val="none" w:sz="0" w:space="0" w:color="auto"/>
                    <w:bottom w:val="none" w:sz="0" w:space="0" w:color="auto"/>
                    <w:right w:val="none" w:sz="0" w:space="0" w:color="auto"/>
                  </w:divBdr>
                </w:div>
                <w:div w:id="2023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7845</Words>
  <Characters>47076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2</cp:revision>
  <dcterms:created xsi:type="dcterms:W3CDTF">2018-09-10T10:20:00Z</dcterms:created>
  <dcterms:modified xsi:type="dcterms:W3CDTF">2018-09-10T10:21:00Z</dcterms:modified>
</cp:coreProperties>
</file>