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78" w:rsidRPr="00834EC5" w:rsidRDefault="00B92745" w:rsidP="00192C78">
      <w:pPr>
        <w:pStyle w:val="standardowypb"/>
        <w:spacing w:after="0"/>
        <w:ind w:left="1080"/>
        <w:jc w:val="center"/>
        <w:rPr>
          <w:rFonts w:asciiTheme="majorHAnsi" w:hAnsiTheme="majorHAnsi"/>
          <w:b/>
          <w:szCs w:val="20"/>
        </w:rPr>
      </w:pPr>
      <w:r w:rsidRPr="00834EC5">
        <w:rPr>
          <w:rFonts w:asciiTheme="majorHAnsi" w:hAnsiTheme="majorHAnsi" w:cs="Arial"/>
          <w:b/>
          <w:szCs w:val="20"/>
        </w:rPr>
        <w:t>OPIS PRZEDMIOTU ZAMÓWIENIA</w:t>
      </w:r>
    </w:p>
    <w:p w:rsidR="00192C78" w:rsidRPr="00834EC5" w:rsidRDefault="00192C78" w:rsidP="00192C78">
      <w:pPr>
        <w:spacing w:line="360" w:lineRule="auto"/>
        <w:ind w:firstLine="708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834EC5">
        <w:rPr>
          <w:rFonts w:asciiTheme="majorHAnsi" w:hAnsiTheme="majorHAnsi" w:cs="Arial"/>
          <w:i/>
          <w:sz w:val="20"/>
          <w:szCs w:val="20"/>
          <w:u w:val="single"/>
        </w:rPr>
        <w:t>WYMAGANE MINIMALNE PARAMETRY I FUNKCJE</w:t>
      </w:r>
    </w:p>
    <w:p w:rsidR="00192C78" w:rsidRPr="00834EC5" w:rsidRDefault="00192C78" w:rsidP="00192C78">
      <w:pPr>
        <w:pStyle w:val="Akapitzlist"/>
        <w:numPr>
          <w:ilvl w:val="0"/>
          <w:numId w:val="42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34EC5">
        <w:rPr>
          <w:rFonts w:asciiTheme="majorHAnsi" w:hAnsiTheme="majorHAnsi" w:cs="Arial"/>
          <w:b/>
          <w:sz w:val="20"/>
          <w:szCs w:val="20"/>
        </w:rPr>
        <w:t>Mikroskop stereoskopowy z wyposażeniem: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Głowica mikroskopu stereoskopowego z układem zoom min. 10:1 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Wbudowana, regulowana przysłona aperturowa 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Płynna lub skokowa (możliwość ustawienia przez użytkownika) zmiana powiększeń typu zoom regulowana manualnie 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Całkowite powiększenie głowicy mikroskopu regulowane w zakresie nie gorszym niż od 0,63x do 6,3x 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Precyzyjny układ nastawiania ostrości i zmiany położenia w osi Z </w:t>
      </w:r>
      <w:proofErr w:type="spellStart"/>
      <w:r w:rsidRPr="00834EC5">
        <w:rPr>
          <w:rFonts w:asciiTheme="majorHAnsi" w:hAnsiTheme="majorHAnsi" w:cs="Arial"/>
          <w:sz w:val="20"/>
          <w:szCs w:val="20"/>
        </w:rPr>
        <w:t>z</w:t>
      </w:r>
      <w:proofErr w:type="spellEnd"/>
      <w:r w:rsidRPr="00834EC5">
        <w:rPr>
          <w:rFonts w:asciiTheme="majorHAnsi" w:hAnsiTheme="majorHAnsi" w:cs="Arial"/>
          <w:sz w:val="20"/>
          <w:szCs w:val="20"/>
        </w:rPr>
        <w:t xml:space="preserve"> pokrętłem mikro- oraz </w:t>
      </w:r>
      <w:proofErr w:type="spellStart"/>
      <w:r w:rsidRPr="00834EC5">
        <w:rPr>
          <w:rFonts w:asciiTheme="majorHAnsi" w:hAnsiTheme="majorHAnsi" w:cs="Arial"/>
          <w:sz w:val="20"/>
          <w:szCs w:val="20"/>
        </w:rPr>
        <w:t>makrometrycznym</w:t>
      </w:r>
      <w:proofErr w:type="spellEnd"/>
      <w:r w:rsidRPr="00834EC5">
        <w:rPr>
          <w:rFonts w:asciiTheme="majorHAnsi" w:hAnsiTheme="majorHAnsi" w:cs="Arial"/>
          <w:sz w:val="20"/>
          <w:szCs w:val="20"/>
        </w:rPr>
        <w:t xml:space="preserve"> 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>Obiektyw klasy Plan-Achromat o powiększeniu 1x, o odległości roboczej min. 90mm, minimalna apertura numeryczna NA=0,1 Obiektyw wyposażony w zdejmowany obrotowy analizator światła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Okulary z gumowymi muszlami ocznymi o powiększeniu 30x z korekcją </w:t>
      </w:r>
      <w:proofErr w:type="spellStart"/>
      <w:r w:rsidRPr="00834EC5">
        <w:rPr>
          <w:rFonts w:asciiTheme="majorHAnsi" w:hAnsiTheme="majorHAnsi" w:cs="Arial"/>
          <w:sz w:val="20"/>
          <w:szCs w:val="20"/>
        </w:rPr>
        <w:t>dioptryjną</w:t>
      </w:r>
      <w:proofErr w:type="spellEnd"/>
      <w:r w:rsidRPr="00834EC5">
        <w:rPr>
          <w:rFonts w:asciiTheme="majorHAnsi" w:hAnsiTheme="majorHAnsi" w:cs="Arial"/>
          <w:sz w:val="20"/>
          <w:szCs w:val="20"/>
        </w:rPr>
        <w:t xml:space="preserve"> -8/+5 dioptrii (całkowity zakres powiększeń mikroskopu: od 18,9x do 189x) W jednym z okularów zamontowany mikrometr: linie krzyża oraz podziałka na jednej osi (10mm podzielone na 100 części)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Tubus </w:t>
      </w:r>
      <w:proofErr w:type="spellStart"/>
      <w:r w:rsidRPr="00834EC5">
        <w:rPr>
          <w:rFonts w:asciiTheme="majorHAnsi" w:hAnsiTheme="majorHAnsi" w:cs="Arial"/>
          <w:sz w:val="20"/>
          <w:szCs w:val="20"/>
        </w:rPr>
        <w:t>trinokularny</w:t>
      </w:r>
      <w:proofErr w:type="spellEnd"/>
      <w:r w:rsidRPr="00834EC5">
        <w:rPr>
          <w:rFonts w:asciiTheme="majorHAnsi" w:hAnsiTheme="majorHAnsi" w:cs="Arial"/>
          <w:sz w:val="20"/>
          <w:szCs w:val="20"/>
        </w:rPr>
        <w:t xml:space="preserve"> o kącie nachylenia okularów 30 stopni z regulacją odstępu między okularami </w:t>
      </w:r>
      <w:r w:rsidRPr="00834EC5">
        <w:rPr>
          <w:rFonts w:asciiTheme="majorHAnsi" w:hAnsiTheme="majorHAnsi" w:cs="Arial"/>
          <w:sz w:val="20"/>
          <w:szCs w:val="20"/>
        </w:rPr>
        <w:br/>
      </w:r>
      <w:r w:rsidRPr="00834EC5">
        <w:rPr>
          <w:rFonts w:asciiTheme="majorHAnsi" w:hAnsiTheme="majorHAnsi" w:cs="Arial"/>
          <w:sz w:val="20"/>
          <w:szCs w:val="20"/>
        </w:rPr>
        <w:t xml:space="preserve">w zakresie od 52 do 76mm 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right="425" w:hanging="284"/>
        <w:jc w:val="both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Wyjście do kamery o podziale światła w jednym z torów optycznych (okulary/kamera): 100:0 / 0:100 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right="425" w:hanging="426"/>
        <w:jc w:val="both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>Podstawa do obserwacji w świetle przechodzącym z możliwością przełączenia obserwacji w jasnym polu oraz oświetleniu skośnym. Zamontowany w bazie polaryzator światła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right="425" w:hanging="426"/>
        <w:jc w:val="both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Oświetlenie LED przechodzące przez obserwowany preparat z płynną regulacją natężenia świecenia </w:t>
      </w:r>
      <w:r w:rsidR="00834EC5">
        <w:rPr>
          <w:rFonts w:asciiTheme="majorHAnsi" w:hAnsiTheme="majorHAnsi" w:cs="Arial"/>
          <w:sz w:val="20"/>
          <w:szCs w:val="20"/>
        </w:rPr>
        <w:br/>
      </w:r>
      <w:r w:rsidRPr="00834EC5">
        <w:rPr>
          <w:rFonts w:asciiTheme="majorHAnsi" w:hAnsiTheme="majorHAnsi" w:cs="Arial"/>
          <w:sz w:val="20"/>
          <w:szCs w:val="20"/>
        </w:rPr>
        <w:t>o mocy elektrycznej 30W</w:t>
      </w:r>
    </w:p>
    <w:p w:rsidR="00192C78" w:rsidRPr="00834EC5" w:rsidRDefault="00192C78" w:rsidP="00192C7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192C78" w:rsidRPr="00834EC5" w:rsidRDefault="00192C78" w:rsidP="00192C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34EC5">
        <w:rPr>
          <w:rFonts w:asciiTheme="majorHAnsi" w:hAnsiTheme="majorHAnsi" w:cs="Arial"/>
          <w:b/>
          <w:sz w:val="20"/>
          <w:szCs w:val="20"/>
        </w:rPr>
        <w:t>Kolorowa kamera cyfrowa do mikroskopu</w:t>
      </w:r>
      <w:r w:rsidRPr="00834EC5">
        <w:rPr>
          <w:rFonts w:asciiTheme="majorHAnsi" w:hAnsiTheme="majorHAnsi" w:cs="Arial"/>
          <w:b/>
          <w:sz w:val="20"/>
          <w:szCs w:val="20"/>
        </w:rPr>
        <w:t>: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rozdzielczość 2560x 1920 </w:t>
      </w:r>
      <w:proofErr w:type="spellStart"/>
      <w:r w:rsidRPr="00834EC5">
        <w:rPr>
          <w:rFonts w:asciiTheme="majorHAnsi" w:hAnsiTheme="majorHAnsi" w:cs="Arial"/>
          <w:sz w:val="20"/>
          <w:szCs w:val="20"/>
        </w:rPr>
        <w:t>pixel</w:t>
      </w:r>
      <w:proofErr w:type="spellEnd"/>
    </w:p>
    <w:p w:rsidR="00192C78" w:rsidRPr="00834EC5" w:rsidRDefault="00192C78" w:rsidP="00192C78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 w:rsidRPr="00834EC5">
        <w:rPr>
          <w:rFonts w:asciiTheme="majorHAnsi" w:hAnsiTheme="majorHAnsi" w:cs="Arial"/>
          <w:sz w:val="20"/>
          <w:szCs w:val="20"/>
        </w:rPr>
        <w:t>binning</w:t>
      </w:r>
      <w:proofErr w:type="spellEnd"/>
      <w:r w:rsidRPr="00834EC5">
        <w:rPr>
          <w:rFonts w:asciiTheme="majorHAnsi" w:hAnsiTheme="majorHAnsi" w:cs="Arial"/>
          <w:sz w:val="20"/>
          <w:szCs w:val="20"/>
        </w:rPr>
        <w:t xml:space="preserve"> 2x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>zakres dynamiki 12 bit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>zakres czasu ekspozycji od 35 mikrosekund do 2,5 s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czas odświeżania 15 </w:t>
      </w:r>
      <w:proofErr w:type="spellStart"/>
      <w:r w:rsidRPr="00834EC5">
        <w:rPr>
          <w:rFonts w:asciiTheme="majorHAnsi" w:hAnsiTheme="majorHAnsi" w:cs="Arial"/>
          <w:sz w:val="20"/>
          <w:szCs w:val="20"/>
        </w:rPr>
        <w:t>fps</w:t>
      </w:r>
      <w:proofErr w:type="spellEnd"/>
      <w:r w:rsidRPr="00834EC5">
        <w:rPr>
          <w:rFonts w:asciiTheme="majorHAnsi" w:hAnsiTheme="majorHAnsi" w:cs="Arial"/>
          <w:sz w:val="20"/>
          <w:szCs w:val="20"/>
        </w:rPr>
        <w:t xml:space="preserve"> przy maksymalnej rozdzielczości, 32 </w:t>
      </w:r>
      <w:proofErr w:type="spellStart"/>
      <w:r w:rsidRPr="00834EC5">
        <w:rPr>
          <w:rFonts w:asciiTheme="majorHAnsi" w:hAnsiTheme="majorHAnsi" w:cs="Arial"/>
          <w:sz w:val="20"/>
          <w:szCs w:val="20"/>
        </w:rPr>
        <w:t>fps</w:t>
      </w:r>
      <w:proofErr w:type="spellEnd"/>
      <w:r w:rsidRPr="00834EC5">
        <w:rPr>
          <w:rFonts w:asciiTheme="majorHAnsi" w:hAnsiTheme="majorHAnsi" w:cs="Arial"/>
          <w:sz w:val="20"/>
          <w:szCs w:val="20"/>
        </w:rPr>
        <w:t xml:space="preserve"> przy rozdzielczości 1920x1080 </w:t>
      </w:r>
      <w:r w:rsidR="00CB53FE" w:rsidRPr="00834EC5">
        <w:rPr>
          <w:rFonts w:asciiTheme="majorHAnsi" w:hAnsiTheme="majorHAnsi" w:cs="Arial"/>
          <w:sz w:val="20"/>
          <w:szCs w:val="20"/>
        </w:rPr>
        <w:br/>
      </w:r>
      <w:r w:rsidRPr="00834EC5">
        <w:rPr>
          <w:rFonts w:asciiTheme="majorHAnsi" w:hAnsiTheme="majorHAnsi" w:cs="Arial"/>
          <w:sz w:val="20"/>
          <w:szCs w:val="20"/>
        </w:rPr>
        <w:t xml:space="preserve">(Full HD) oraz 71 </w:t>
      </w:r>
      <w:proofErr w:type="spellStart"/>
      <w:r w:rsidRPr="00834EC5">
        <w:rPr>
          <w:rFonts w:asciiTheme="majorHAnsi" w:hAnsiTheme="majorHAnsi" w:cs="Arial"/>
          <w:sz w:val="20"/>
          <w:szCs w:val="20"/>
        </w:rPr>
        <w:t>fps</w:t>
      </w:r>
      <w:proofErr w:type="spellEnd"/>
      <w:r w:rsidRPr="00834EC5">
        <w:rPr>
          <w:rFonts w:asciiTheme="majorHAnsi" w:hAnsiTheme="majorHAnsi" w:cs="Arial"/>
          <w:sz w:val="20"/>
          <w:szCs w:val="20"/>
        </w:rPr>
        <w:t xml:space="preserve"> przy rozdzielczości 960x540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>mocowanie na gwint typu c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>a</w:t>
      </w:r>
      <w:r w:rsidRPr="00834EC5">
        <w:rPr>
          <w:rFonts w:asciiTheme="majorHAnsi" w:hAnsiTheme="majorHAnsi" w:cs="Arial"/>
          <w:sz w:val="20"/>
          <w:szCs w:val="20"/>
        </w:rPr>
        <w:t>utomatyczny balans bieli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>połączenie z komputerem za pomocą portu USB 3.0</w:t>
      </w:r>
    </w:p>
    <w:p w:rsidR="00192C78" w:rsidRPr="00834EC5" w:rsidRDefault="00192C78" w:rsidP="00CB53F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praca w systemie operacyjnym </w:t>
      </w:r>
      <w:proofErr w:type="spellStart"/>
      <w:r w:rsidRPr="00834EC5">
        <w:rPr>
          <w:rFonts w:asciiTheme="majorHAnsi" w:hAnsiTheme="majorHAnsi" w:cs="Arial"/>
          <w:sz w:val="20"/>
          <w:szCs w:val="20"/>
        </w:rPr>
        <w:t>windows</w:t>
      </w:r>
      <w:proofErr w:type="spellEnd"/>
      <w:r w:rsidRPr="00834EC5">
        <w:rPr>
          <w:rFonts w:asciiTheme="majorHAnsi" w:hAnsiTheme="majorHAnsi" w:cs="Arial"/>
          <w:sz w:val="20"/>
          <w:szCs w:val="20"/>
        </w:rPr>
        <w:t xml:space="preserve"> 7.x, Windows 8.x, </w:t>
      </w:r>
      <w:proofErr w:type="spellStart"/>
      <w:r w:rsidRPr="00834EC5">
        <w:rPr>
          <w:rFonts w:asciiTheme="majorHAnsi" w:hAnsiTheme="majorHAnsi" w:cs="Arial"/>
          <w:sz w:val="20"/>
          <w:szCs w:val="20"/>
        </w:rPr>
        <w:t>windows</w:t>
      </w:r>
      <w:proofErr w:type="spellEnd"/>
      <w:r w:rsidRPr="00834EC5">
        <w:rPr>
          <w:rFonts w:asciiTheme="majorHAnsi" w:hAnsiTheme="majorHAnsi" w:cs="Arial"/>
          <w:sz w:val="20"/>
          <w:szCs w:val="20"/>
        </w:rPr>
        <w:t xml:space="preserve"> 10.x w wersji 32 oraz 64 bit</w:t>
      </w:r>
    </w:p>
    <w:p w:rsidR="00192C78" w:rsidRPr="00834EC5" w:rsidRDefault="00192C78" w:rsidP="00192C78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>oprogramowanie sterujące pracą kamery</w:t>
      </w:r>
    </w:p>
    <w:p w:rsidR="00192C78" w:rsidRPr="00834EC5" w:rsidRDefault="00192C78" w:rsidP="00192C7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eastAsia="Times New Roman" w:hAnsiTheme="majorHAnsi" w:cs="Arial"/>
          <w:sz w:val="20"/>
          <w:szCs w:val="20"/>
        </w:rPr>
      </w:pPr>
    </w:p>
    <w:p w:rsidR="00192C78" w:rsidRPr="00834EC5" w:rsidRDefault="00192C78" w:rsidP="00192C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34EC5">
        <w:rPr>
          <w:rFonts w:asciiTheme="majorHAnsi" w:hAnsiTheme="majorHAnsi" w:cs="Arial"/>
          <w:b/>
          <w:sz w:val="20"/>
          <w:szCs w:val="20"/>
        </w:rPr>
        <w:t>Oprogramowanie musi umożliwiać</w:t>
      </w:r>
      <w:r w:rsidRPr="00834EC5">
        <w:rPr>
          <w:rFonts w:asciiTheme="majorHAnsi" w:hAnsiTheme="majorHAnsi" w:cs="Arial"/>
          <w:b/>
          <w:sz w:val="20"/>
          <w:szCs w:val="20"/>
        </w:rPr>
        <w:t>:</w:t>
      </w:r>
      <w:bookmarkStart w:id="0" w:name="_GoBack"/>
      <w:bookmarkEnd w:id="0"/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podgląd obrazów na żywo na ekranie monitora,</w:t>
      </w:r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wykonywanie zdjęć,</w:t>
      </w:r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nagrywanie sekwencji video (format AVI),</w:t>
      </w:r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wyświetlanie parametrów mikrofotografii,</w:t>
      </w:r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k</w:t>
      </w:r>
      <w:r w:rsidRPr="00834EC5">
        <w:rPr>
          <w:rFonts w:asciiTheme="majorHAnsi" w:eastAsia="Times New Roman" w:hAnsiTheme="majorHAnsi" w:cs="Arial"/>
          <w:sz w:val="20"/>
          <w:szCs w:val="20"/>
        </w:rPr>
        <w:t>alibracja fotografii przed i po wykonaniu zdjęcia</w:t>
      </w:r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możliwość edycji warstwy z pomiarami, opisami lub warstw obrazów,</w:t>
      </w:r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manualny oraz automatyczny tryb doboru parametrów akwizycji obrazu,</w:t>
      </w:r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możliwość składania wielu obrazów mikroskopowych typu RGB w jeden obraz wielowymiarowy,</w:t>
      </w:r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dodawanie notatek (tekst, strzałki, itp.)</w:t>
      </w:r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tryb galerii (wyświetla miniatury fotografii),</w:t>
      </w:r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możliwość podglądu wielu zdjęć jednocześnie,</w:t>
      </w:r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możliwość ustawienia wyglądu: wielkość i położenie okien, ilość i rozmieszczenie ikon,</w:t>
      </w:r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zapis zdjęć wielu formatach m.in. TIFF, JPG, BMP, PNG</w:t>
      </w:r>
    </w:p>
    <w:p w:rsidR="00192C78" w:rsidRPr="00834EC5" w:rsidRDefault="00192C78" w:rsidP="00192C7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>moż</w:t>
      </w:r>
      <w:r w:rsidR="003B5AFB">
        <w:rPr>
          <w:rFonts w:asciiTheme="majorHAnsi" w:eastAsia="Times New Roman" w:hAnsiTheme="majorHAnsi" w:cs="Arial"/>
          <w:sz w:val="20"/>
          <w:szCs w:val="20"/>
        </w:rPr>
        <w:t>liwość rozbudowy oprogramowania,</w:t>
      </w:r>
    </w:p>
    <w:p w:rsidR="00192C78" w:rsidRPr="00834EC5" w:rsidRDefault="00192C78" w:rsidP="00192C78">
      <w:pPr>
        <w:widowControl w:val="0"/>
        <w:autoSpaceDE w:val="0"/>
        <w:autoSpaceDN w:val="0"/>
        <w:adjustRightInd w:val="0"/>
        <w:spacing w:after="0" w:line="240" w:lineRule="auto"/>
        <w:ind w:left="708" w:right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834EC5">
        <w:rPr>
          <w:rFonts w:asciiTheme="majorHAnsi" w:eastAsia="Times New Roman" w:hAnsiTheme="majorHAnsi" w:cs="Arial"/>
          <w:sz w:val="20"/>
          <w:szCs w:val="20"/>
        </w:rPr>
        <w:t xml:space="preserve">Oprogramowanie musi być kompatybilne z oferowanym mikroskopem i kamerą. Gwarancja na sprzęt nie może wykluczać sytuacji braku działania lub nieprawidłowego działania urządzeń z powodu niezgodności </w:t>
      </w:r>
      <w:r w:rsidRPr="00834EC5">
        <w:rPr>
          <w:rFonts w:asciiTheme="majorHAnsi" w:eastAsia="Times New Roman" w:hAnsiTheme="majorHAnsi" w:cs="Arial"/>
          <w:sz w:val="20"/>
          <w:szCs w:val="20"/>
        </w:rPr>
        <w:br/>
      </w:r>
      <w:r w:rsidRPr="00834EC5">
        <w:rPr>
          <w:rFonts w:asciiTheme="majorHAnsi" w:eastAsia="Times New Roman" w:hAnsiTheme="majorHAnsi" w:cs="Arial"/>
          <w:sz w:val="20"/>
          <w:szCs w:val="20"/>
        </w:rPr>
        <w:t>(lub niekompatybilności) oprogramowania.</w:t>
      </w:r>
    </w:p>
    <w:p w:rsidR="00192C78" w:rsidRPr="00834EC5" w:rsidRDefault="00192C78" w:rsidP="00192C7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192C78" w:rsidRPr="00834EC5" w:rsidRDefault="00192C78" w:rsidP="00192C7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34EC5">
        <w:rPr>
          <w:rFonts w:asciiTheme="majorHAnsi" w:hAnsiTheme="majorHAnsi" w:cs="Arial"/>
          <w:b/>
          <w:sz w:val="20"/>
          <w:szCs w:val="20"/>
        </w:rPr>
        <w:t xml:space="preserve">Komputer przenośny (laptop) do sterowania, zbierania i przechowywania danych o parametrach </w:t>
      </w:r>
      <w:r w:rsidRPr="00834EC5">
        <w:rPr>
          <w:rFonts w:asciiTheme="majorHAnsi" w:hAnsiTheme="majorHAnsi" w:cs="Arial"/>
          <w:b/>
          <w:sz w:val="20"/>
          <w:szCs w:val="20"/>
        </w:rPr>
        <w:br/>
      </w:r>
      <w:r w:rsidRPr="00834EC5">
        <w:rPr>
          <w:rFonts w:asciiTheme="majorHAnsi" w:hAnsiTheme="majorHAnsi" w:cs="Arial"/>
          <w:b/>
          <w:sz w:val="20"/>
          <w:szCs w:val="20"/>
        </w:rPr>
        <w:t>nie gorszych niż</w:t>
      </w:r>
      <w:r w:rsidRPr="00834EC5">
        <w:rPr>
          <w:rFonts w:asciiTheme="majorHAnsi" w:hAnsiTheme="majorHAnsi" w:cs="Arial"/>
          <w:b/>
          <w:sz w:val="20"/>
          <w:szCs w:val="20"/>
        </w:rPr>
        <w:t>:</w:t>
      </w:r>
    </w:p>
    <w:p w:rsidR="00192C78" w:rsidRPr="00834EC5" w:rsidRDefault="00192C78" w:rsidP="00CB53FE">
      <w:pPr>
        <w:numPr>
          <w:ilvl w:val="0"/>
          <w:numId w:val="45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>Procesor o wydajności pozwalającej na optymalne warunki pracy przy obsłudze mikroskopu</w:t>
      </w:r>
    </w:p>
    <w:p w:rsidR="00192C78" w:rsidRPr="00834EC5" w:rsidRDefault="00192C78" w:rsidP="00192C78">
      <w:pPr>
        <w:numPr>
          <w:ilvl w:val="0"/>
          <w:numId w:val="45"/>
        </w:numPr>
        <w:spacing w:after="0" w:line="240" w:lineRule="auto"/>
        <w:ind w:left="993" w:hanging="284"/>
        <w:contextualSpacing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Półprzewodnikowy dysk o pojemności nie mniejszej niż 256GB </w:t>
      </w:r>
    </w:p>
    <w:p w:rsidR="00192C78" w:rsidRPr="00834EC5" w:rsidRDefault="00192C78" w:rsidP="00192C78">
      <w:pPr>
        <w:numPr>
          <w:ilvl w:val="0"/>
          <w:numId w:val="45"/>
        </w:numPr>
        <w:spacing w:after="0" w:line="240" w:lineRule="auto"/>
        <w:ind w:left="993" w:hanging="284"/>
        <w:contextualSpacing/>
        <w:rPr>
          <w:rFonts w:asciiTheme="majorHAnsi" w:hAnsiTheme="majorHAnsi" w:cs="Arial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>Pamięć operacyjna o pojemności minimum 8 GB</w:t>
      </w:r>
    </w:p>
    <w:p w:rsidR="0016774C" w:rsidRPr="00834EC5" w:rsidRDefault="00192C78" w:rsidP="00CB53F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Theme="majorHAnsi" w:hAnsiTheme="majorHAnsi"/>
          <w:sz w:val="20"/>
          <w:szCs w:val="20"/>
        </w:rPr>
      </w:pPr>
      <w:r w:rsidRPr="00834EC5">
        <w:rPr>
          <w:rFonts w:asciiTheme="majorHAnsi" w:hAnsiTheme="majorHAnsi" w:cs="Arial"/>
          <w:sz w:val="20"/>
          <w:szCs w:val="20"/>
        </w:rPr>
        <w:t xml:space="preserve">Przekątna ekranu nie mniejsza niż 15” </w:t>
      </w:r>
    </w:p>
    <w:sectPr w:rsidR="0016774C" w:rsidRPr="00834EC5" w:rsidSect="00CB53FE">
      <w:headerReference w:type="default" r:id="rId9"/>
      <w:footerReference w:type="default" r:id="rId10"/>
      <w:pgSz w:w="11906" w:h="16838"/>
      <w:pgMar w:top="962" w:right="707" w:bottom="1135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36" w:rsidRDefault="00DF5936" w:rsidP="00455A55">
      <w:pPr>
        <w:spacing w:after="0" w:line="240" w:lineRule="auto"/>
      </w:pPr>
      <w:r>
        <w:separator/>
      </w:r>
    </w:p>
  </w:endnote>
  <w:end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36" w:rsidRDefault="00DF5936" w:rsidP="00455A55">
      <w:pPr>
        <w:spacing w:after="0" w:line="240" w:lineRule="auto"/>
      </w:pPr>
      <w:r>
        <w:separator/>
      </w:r>
    </w:p>
  </w:footnote>
  <w:foot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Zamówienia - postępowanie nr A120-211-1</w:t>
    </w:r>
    <w:r w:rsidR="00192C78">
      <w:rPr>
        <w:rFonts w:asciiTheme="majorHAnsi" w:hAnsiTheme="majorHAnsi" w:cs="Arial"/>
        <w:sz w:val="18"/>
        <w:szCs w:val="18"/>
      </w:rPr>
      <w:t>81</w:t>
    </w:r>
    <w:r w:rsidR="00BF1DF5" w:rsidRPr="00BF1DF5">
      <w:rPr>
        <w:rFonts w:asciiTheme="majorHAnsi" w:hAnsiTheme="majorHAnsi" w:cs="Arial"/>
        <w:sz w:val="18"/>
        <w:szCs w:val="18"/>
      </w:rPr>
      <w:t>/17/MP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756"/>
    <w:multiLevelType w:val="hybridMultilevel"/>
    <w:tmpl w:val="3ADEA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4F7"/>
    <w:multiLevelType w:val="hybridMultilevel"/>
    <w:tmpl w:val="D006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02C9"/>
    <w:multiLevelType w:val="hybridMultilevel"/>
    <w:tmpl w:val="0B30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5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5C23EB"/>
    <w:multiLevelType w:val="hybridMultilevel"/>
    <w:tmpl w:val="4C1AD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372C6"/>
    <w:multiLevelType w:val="hybridMultilevel"/>
    <w:tmpl w:val="ED86B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D55DF"/>
    <w:multiLevelType w:val="hybridMultilevel"/>
    <w:tmpl w:val="20163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87637AA"/>
    <w:multiLevelType w:val="hybridMultilevel"/>
    <w:tmpl w:val="690EC4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2E76B9"/>
    <w:multiLevelType w:val="hybridMultilevel"/>
    <w:tmpl w:val="EB5A6B16"/>
    <w:lvl w:ilvl="0" w:tplc="DBD86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41"/>
  </w:num>
  <w:num w:numId="5">
    <w:abstractNumId w:val="16"/>
  </w:num>
  <w:num w:numId="6">
    <w:abstractNumId w:val="0"/>
  </w:num>
  <w:num w:numId="7">
    <w:abstractNumId w:val="8"/>
  </w:num>
  <w:num w:numId="8">
    <w:abstractNumId w:val="26"/>
  </w:num>
  <w:num w:numId="9">
    <w:abstractNumId w:val="15"/>
  </w:num>
  <w:num w:numId="10">
    <w:abstractNumId w:val="17"/>
  </w:num>
  <w:num w:numId="11">
    <w:abstractNumId w:val="39"/>
  </w:num>
  <w:num w:numId="12">
    <w:abstractNumId w:val="25"/>
  </w:num>
  <w:num w:numId="13">
    <w:abstractNumId w:val="9"/>
  </w:num>
  <w:num w:numId="14">
    <w:abstractNumId w:val="20"/>
  </w:num>
  <w:num w:numId="15">
    <w:abstractNumId w:val="23"/>
  </w:num>
  <w:num w:numId="16">
    <w:abstractNumId w:val="43"/>
  </w:num>
  <w:num w:numId="17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9"/>
  </w:num>
  <w:num w:numId="20">
    <w:abstractNumId w:val="12"/>
  </w:num>
  <w:num w:numId="21">
    <w:abstractNumId w:val="19"/>
  </w:num>
  <w:num w:numId="22">
    <w:abstractNumId w:val="21"/>
  </w:num>
  <w:num w:numId="23">
    <w:abstractNumId w:val="40"/>
  </w:num>
  <w:num w:numId="24">
    <w:abstractNumId w:val="18"/>
  </w:num>
  <w:num w:numId="25">
    <w:abstractNumId w:val="28"/>
  </w:num>
  <w:num w:numId="26">
    <w:abstractNumId w:val="22"/>
  </w:num>
  <w:num w:numId="27">
    <w:abstractNumId w:val="14"/>
  </w:num>
  <w:num w:numId="28">
    <w:abstractNumId w:val="10"/>
  </w:num>
  <w:num w:numId="29">
    <w:abstractNumId w:val="11"/>
  </w:num>
  <w:num w:numId="30">
    <w:abstractNumId w:val="13"/>
  </w:num>
  <w:num w:numId="31">
    <w:abstractNumId w:val="34"/>
  </w:num>
  <w:num w:numId="32">
    <w:abstractNumId w:val="4"/>
  </w:num>
  <w:num w:numId="33">
    <w:abstractNumId w:val="6"/>
  </w:num>
  <w:num w:numId="34">
    <w:abstractNumId w:val="42"/>
  </w:num>
  <w:num w:numId="35">
    <w:abstractNumId w:val="35"/>
  </w:num>
  <w:num w:numId="36">
    <w:abstractNumId w:val="2"/>
  </w:num>
  <w:num w:numId="37">
    <w:abstractNumId w:val="33"/>
  </w:num>
  <w:num w:numId="38">
    <w:abstractNumId w:val="32"/>
  </w:num>
  <w:num w:numId="39">
    <w:abstractNumId w:val="30"/>
  </w:num>
  <w:num w:numId="40">
    <w:abstractNumId w:val="3"/>
  </w:num>
  <w:num w:numId="41">
    <w:abstractNumId w:val="27"/>
  </w:num>
  <w:num w:numId="42">
    <w:abstractNumId w:val="37"/>
  </w:num>
  <w:num w:numId="43">
    <w:abstractNumId w:val="36"/>
  </w:num>
  <w:num w:numId="44">
    <w:abstractNumId w:val="31"/>
  </w:num>
  <w:num w:numId="4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6774C"/>
    <w:rsid w:val="00170807"/>
    <w:rsid w:val="001727C3"/>
    <w:rsid w:val="00192C78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B5AFB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27A5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4EC5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B53FE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1E4D-9212-42B2-BCDA-F6967F74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3344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25</cp:revision>
  <cp:lastPrinted>2017-07-24T10:58:00Z</cp:lastPrinted>
  <dcterms:created xsi:type="dcterms:W3CDTF">2017-07-19T12:06:00Z</dcterms:created>
  <dcterms:modified xsi:type="dcterms:W3CDTF">2017-12-05T12:18:00Z</dcterms:modified>
</cp:coreProperties>
</file>