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AA" w:rsidRDefault="00C555AA" w:rsidP="00F63DD4">
      <w:pPr>
        <w:spacing w:after="0" w:line="240" w:lineRule="auto"/>
        <w:rPr>
          <w:rFonts w:ascii="Arial" w:hAnsi="Arial" w:cs="Arial"/>
          <w:b/>
        </w:rPr>
        <w:sectPr w:rsidR="00C555AA" w:rsidSect="00612D69">
          <w:headerReference w:type="default" r:id="rId8"/>
          <w:footerReference w:type="default" r:id="rId9"/>
          <w:pgSz w:w="11906" w:h="16838"/>
          <w:pgMar w:top="1417" w:right="1417" w:bottom="1417" w:left="1417" w:header="680" w:footer="708" w:gutter="0"/>
          <w:cols w:space="708"/>
          <w:docGrid w:linePitch="360"/>
        </w:sectPr>
      </w:pPr>
    </w:p>
    <w:p w:rsidR="00612D69" w:rsidRPr="00612D69" w:rsidRDefault="00C91972" w:rsidP="00612D6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612D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Szczegółowy opis  przedmiotu zamówienia</w:t>
      </w:r>
    </w:p>
    <w:p w:rsidR="009E3125" w:rsidRPr="009E3125" w:rsidRDefault="009E3125" w:rsidP="009E3125">
      <w:pPr>
        <w:widowControl w:val="0"/>
        <w:pBdr>
          <w:top w:val="single" w:sz="8" w:space="6" w:color="auto"/>
          <w:left w:val="single" w:sz="8" w:space="2" w:color="auto"/>
          <w:bottom w:val="single" w:sz="8" w:space="6" w:color="auto"/>
          <w:right w:val="single" w:sz="8" w:space="2" w:color="auto"/>
        </w:pBdr>
        <w:tabs>
          <w:tab w:val="left" w:pos="6748"/>
        </w:tabs>
        <w:spacing w:after="0"/>
        <w:ind w:left="284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9E3125">
        <w:rPr>
          <w:rFonts w:ascii="Cambria" w:eastAsia="Times New Roman" w:hAnsi="Cambria" w:cs="Arial"/>
          <w:b/>
          <w:caps/>
          <w:lang w:eastAsia="ar-SA"/>
        </w:rPr>
        <w:t>DOSTAWA SYSTEMU CHROMATOGRAFICZNEGO DLA WYDZIAŁU CHEMII UNIWERSYTETU GDAŃSKIEGO</w:t>
      </w:r>
    </w:p>
    <w:p w:rsidR="009E3125" w:rsidRDefault="009E3125" w:rsidP="009E3125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E3125" w:rsidRPr="009E3125" w:rsidRDefault="009E3125" w:rsidP="009E3125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E3125">
        <w:rPr>
          <w:rFonts w:ascii="Calibri" w:eastAsia="Calibri" w:hAnsi="Calibri" w:cs="Times New Roman"/>
          <w:sz w:val="20"/>
          <w:szCs w:val="20"/>
        </w:rPr>
        <w:t xml:space="preserve">Dostarczone urządzenie musi  być  urządzeniem fabrycznie  nowym,  kompletnym,  gotowym  do  użytkowania  bez  dodatkowych  zakupów  i  inwestycji.   </w:t>
      </w:r>
      <w:bookmarkStart w:id="0" w:name="_GoBack"/>
      <w:bookmarkEnd w:id="0"/>
    </w:p>
    <w:p w:rsidR="009E3125" w:rsidRPr="009E3125" w:rsidRDefault="009E3125" w:rsidP="009E3125">
      <w:pPr>
        <w:spacing w:line="360" w:lineRule="auto"/>
        <w:jc w:val="both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9E3125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WYMAGANE MINIMALNE PARAMETRY I FUNKCJE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71"/>
      </w:tblGrid>
      <w:tr w:rsidR="009E3125" w:rsidRPr="009E3125" w:rsidTr="001E3725">
        <w:trPr>
          <w:trHeight w:val="48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Cs w:val="19"/>
                <w:lang w:eastAsia="pl-PL"/>
              </w:rPr>
            </w:pPr>
            <w:r w:rsidRPr="009E3125">
              <w:rPr>
                <w:rFonts w:ascii="Times New Roman" w:eastAsia="Times New Roman" w:hAnsi="Times New Roman" w:cs="Calibri"/>
                <w:bCs/>
                <w:szCs w:val="19"/>
                <w:lang w:eastAsia="pl-PL"/>
              </w:rPr>
              <w:t xml:space="preserve">Podzespół / komponent / układ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Cs w:val="19"/>
                <w:lang w:eastAsia="pl-PL"/>
              </w:rPr>
            </w:pPr>
            <w:r w:rsidRPr="009E3125">
              <w:rPr>
                <w:rFonts w:ascii="Times New Roman" w:eastAsia="Times New Roman" w:hAnsi="Times New Roman" w:cs="Calibri"/>
                <w:bCs/>
                <w:szCs w:val="19"/>
                <w:lang w:eastAsia="pl-PL"/>
              </w:rPr>
              <w:t>Opis</w:t>
            </w:r>
          </w:p>
        </w:tc>
      </w:tr>
      <w:tr w:rsidR="009E3125" w:rsidRPr="009E3125" w:rsidTr="001E372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  <w:r w:rsidRPr="009E3125">
              <w:rPr>
                <w:rFonts w:ascii="Times New Roman" w:eastAsia="Times New Roman" w:hAnsi="Times New Roman" w:cs="Calibri"/>
                <w:szCs w:val="19"/>
                <w:lang w:eastAsia="pl-PL"/>
              </w:rPr>
              <w:t>Parametry podstawowe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Układ́ wyposaz</w:t>
            </w:r>
            <w:r w:rsidRPr="009E3125">
              <w:rPr>
                <w:rFonts w:ascii="Tahoma" w:eastAsia="Times New Roman" w:hAnsi="Tahoma" w:cs="Tahoma"/>
                <w:bCs/>
                <w:lang w:val="cs-CZ"/>
              </w:rPr>
              <w:t>̇</w:t>
            </w:r>
            <w:r w:rsidRPr="009E3125">
              <w:rPr>
                <w:rFonts w:ascii="Times New Roman" w:eastAsia="Times New Roman" w:hAnsi="Times New Roman" w:cs="Times New Roman"/>
                <w:bCs/>
                <w:lang w:val="cs-CZ"/>
              </w:rPr>
              <w:t>ony w zestaw pomp do formowania gradientu.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Dokładność budowania gradientu równa lub lepsza od 2%.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Wymagane parametry: 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Zakres przepływów po stronie Flash i Prep: nie mniejszy niż od 5 do 200 ml/min 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eastAsia="pl-PL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>Zakres ciśnień po stronie Flash: nie mniej niż</w:t>
            </w:r>
            <w:r w:rsidRPr="009E31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 200</w:t>
            </w: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 xml:space="preserve"> psi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eastAsia="pl-PL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 xml:space="preserve">Zakres ciśnień po stronie </w:t>
            </w:r>
            <w:proofErr w:type="spellStart"/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>Prep</w:t>
            </w:r>
            <w:proofErr w:type="spellEnd"/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>: nie mniej niż</w:t>
            </w:r>
            <w:r w:rsidRPr="009E31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 3500</w:t>
            </w: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 xml:space="preserve"> psi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</w:p>
        </w:tc>
      </w:tr>
      <w:tr w:rsidR="009E3125" w:rsidRPr="009E3125" w:rsidTr="001E372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  <w:r w:rsidRPr="009E3125">
              <w:rPr>
                <w:rFonts w:ascii="Times New Roman" w:eastAsia="Times New Roman" w:hAnsi="Times New Roman" w:cs="Calibri"/>
                <w:szCs w:val="19"/>
                <w:lang w:eastAsia="pl-PL"/>
              </w:rPr>
              <w:t>Budowanie gradientu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System pozwalający na budowanie gradientu z dowolnych dwóch  eluentów oraz dodatkowo dozowanie trzeciego eluentu -w stężeniu nie mniej niż 5% - w systemie izokratycznym jako modyfikatora fazy ruchomej.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</w:p>
        </w:tc>
      </w:tr>
      <w:tr w:rsidR="009E3125" w:rsidRPr="009E3125" w:rsidTr="001E372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  <w:r w:rsidRPr="009E3125">
              <w:rPr>
                <w:rFonts w:ascii="Times New Roman" w:eastAsia="Times New Roman" w:hAnsi="Times New Roman" w:cs="Calibri"/>
                <w:szCs w:val="19"/>
                <w:lang w:eastAsia="pl-PL"/>
              </w:rPr>
              <w:t>Bezpieczeństwo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Calibri"/>
                <w:szCs w:val="19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Wbudowany system kontroli poziomu eluentów, z czujnikami poziomu cieczy w butlach z eluentami, automatycznie wstrzymujący proces w przypadku zejścia poziomu eluentu poniżej poziomu minimalnego</w:t>
            </w:r>
            <w:r w:rsidRPr="009E3125">
              <w:rPr>
                <w:rFonts w:ascii="Times New Roman" w:eastAsia="Times New Roman" w:hAnsi="Times New Roman" w:cs="Calibri"/>
                <w:szCs w:val="19"/>
              </w:rPr>
              <w:t>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System kontroli poziomu rozpuszczalników za pomocą czujnika ciśnienia na wlocie  filtra rurki ssącej, nie wymagający kalibracji.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Wbudowany system kontroli poziomu zlewek, z czujnikiem poziomu cieczy w butli zbierającej, automatycznie wstrzymujący proces w przypadku przekroczenia poziomu zlewek powyżej poziomu zadanego jako maksymalny. 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System kontroli za pomocą czujnika ciśnienia na wylocie rurki wgłębnej, nie wymagający kalibracji.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Monitorowanie poziomu ciśnienia, czujnik poziomu oparów z określeniem przez użytkownika progu alarmu i z detektorem rejestrującym jakikolwiek przeciek.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</w:p>
        </w:tc>
      </w:tr>
      <w:tr w:rsidR="009E3125" w:rsidRPr="009E3125" w:rsidTr="001E372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  <w:r w:rsidRPr="009E3125">
              <w:rPr>
                <w:rFonts w:ascii="Times New Roman" w:eastAsia="Times New Roman" w:hAnsi="Times New Roman" w:cs="Calibri"/>
                <w:szCs w:val="19"/>
                <w:lang w:eastAsia="pl-PL"/>
              </w:rPr>
              <w:t>Zawór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Automatycznie przełączający się w wymaganą pozycję zawór do nastrzyków, automatycznie samoczyszczący się.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</w:p>
        </w:tc>
      </w:tr>
      <w:tr w:rsidR="009E3125" w:rsidRPr="009E3125" w:rsidTr="001E372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  <w:r w:rsidRPr="009E3125">
              <w:rPr>
                <w:rFonts w:ascii="Times New Roman" w:eastAsia="Times New Roman" w:hAnsi="Times New Roman" w:cs="Calibri"/>
                <w:szCs w:val="19"/>
                <w:lang w:eastAsia="pl-PL"/>
              </w:rPr>
              <w:lastRenderedPageBreak/>
              <w:t xml:space="preserve">Kolektor frakcji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Możliwość zautomatyzowanej współpracy kolektora frakcji  ze statywami posiadającymi wbudowane czipy, automatycznie rozpoznawanymi przez system RFID dla:</w:t>
            </w:r>
          </w:p>
          <w:p w:rsidR="009E3125" w:rsidRPr="009E3125" w:rsidRDefault="009E3125" w:rsidP="009E3125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probówek 13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9E3125">
                <w:rPr>
                  <w:rFonts w:ascii="Times New Roman" w:eastAsia="Times New Roman" w:hAnsi="Times New Roman" w:cs="Arial"/>
                  <w:bCs/>
                  <w:lang w:val="cs-CZ"/>
                </w:rPr>
                <w:t>100 mm</w:t>
              </w:r>
            </w:smartTag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  </w:t>
            </w:r>
          </w:p>
          <w:p w:rsidR="009E3125" w:rsidRPr="009E3125" w:rsidRDefault="009E3125" w:rsidP="009E3125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16 x 150/160 mm, </w:t>
            </w:r>
          </w:p>
          <w:p w:rsidR="009E3125" w:rsidRPr="009E3125" w:rsidRDefault="009E3125" w:rsidP="009E3125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18 x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E3125">
                <w:rPr>
                  <w:rFonts w:ascii="Times New Roman" w:eastAsia="Times New Roman" w:hAnsi="Times New Roman" w:cs="Arial"/>
                  <w:bCs/>
                  <w:lang w:val="cs-CZ"/>
                </w:rPr>
                <w:t>150 mm</w:t>
              </w:r>
            </w:smartTag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 dla 70 szt</w:t>
            </w:r>
          </w:p>
          <w:p w:rsidR="009E3125" w:rsidRPr="009E3125" w:rsidRDefault="009E3125" w:rsidP="009E3125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25 x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E3125">
                <w:rPr>
                  <w:rFonts w:ascii="Times New Roman" w:eastAsia="Times New Roman" w:hAnsi="Times New Roman" w:cs="Arial"/>
                  <w:bCs/>
                  <w:lang w:val="cs-CZ"/>
                </w:rPr>
                <w:t>150 mm</w:t>
              </w:r>
            </w:smartTag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  </w:t>
            </w:r>
          </w:p>
          <w:p w:rsidR="009E3125" w:rsidRPr="009E3125" w:rsidRDefault="009E3125" w:rsidP="009E3125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butli kwadratowych 480 ml 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eastAsia="pl-PL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 xml:space="preserve">Kolektor frakcji o objętości martwej pomiędzy zaworem dozującym a wylotem końcówki - o objętości  poniżej 0,5mL, zawierający zawór przesuwający się na ramieniu bezpośrednio nad probówkami.  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</w:p>
        </w:tc>
      </w:tr>
      <w:tr w:rsidR="009E3125" w:rsidRPr="009E3125" w:rsidTr="001E372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  <w:r w:rsidRPr="009E3125">
              <w:rPr>
                <w:rFonts w:ascii="Times New Roman" w:eastAsia="Times New Roman" w:hAnsi="Times New Roman" w:cs="Calibri"/>
                <w:szCs w:val="19"/>
                <w:lang w:eastAsia="pl-PL"/>
              </w:rPr>
              <w:t>Detektory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 xml:space="preserve">Wbudowany detektor UV-Vis z zakresem nie mniejszym niż 200 – 800 </w:t>
            </w:r>
            <w:proofErr w:type="spellStart"/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>nm</w:t>
            </w:r>
            <w:proofErr w:type="spellEnd"/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 xml:space="preserve"> typu PDA, </w:t>
            </w:r>
            <w:r w:rsidRPr="009E3125">
              <w:rPr>
                <w:rFonts w:ascii="Times New Roman" w:eastAsia="Times New Roman" w:hAnsi="Times New Roman" w:cs="Times New Roman"/>
                <w:lang w:eastAsia="pl-PL"/>
              </w:rPr>
              <w:t xml:space="preserve">ze zmienną długością fali, 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  <w:r w:rsidRPr="009E3125">
              <w:rPr>
                <w:rFonts w:ascii="Times New Roman" w:eastAsia="Times New Roman" w:hAnsi="Times New Roman" w:cs="Times New Roman"/>
                <w:lang w:eastAsia="pl-PL"/>
              </w:rPr>
              <w:t xml:space="preserve">Detektor co najmniej 2-kanałowy, zapewniający jednocześnie rejestrację </w:t>
            </w:r>
            <w:proofErr w:type="spellStart"/>
            <w:r w:rsidRPr="009E3125">
              <w:rPr>
                <w:rFonts w:ascii="Times New Roman" w:eastAsia="Times New Roman" w:hAnsi="Times New Roman" w:cs="Times New Roman"/>
                <w:lang w:eastAsia="pl-PL"/>
              </w:rPr>
              <w:t>chromatogramów</w:t>
            </w:r>
            <w:proofErr w:type="spellEnd"/>
            <w:r w:rsidRPr="009E3125">
              <w:rPr>
                <w:rFonts w:ascii="Times New Roman" w:eastAsia="Times New Roman" w:hAnsi="Times New Roman" w:cs="Times New Roman"/>
                <w:lang w:eastAsia="pl-PL"/>
              </w:rPr>
              <w:t xml:space="preserve"> dla co najmniej dwóch dowolnie zdefiniowanych długości fali</w:t>
            </w:r>
            <w:r w:rsidRPr="009E3125">
              <w:rPr>
                <w:rFonts w:ascii="Times New Roman" w:eastAsia="Times New Roman" w:hAnsi="Times New Roman" w:cs="Calibri"/>
                <w:szCs w:val="19"/>
                <w:lang w:eastAsia="pl-PL"/>
              </w:rPr>
              <w:t>.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Arial"/>
                <w:bCs/>
              </w:rPr>
            </w:pP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Arial"/>
                <w:bCs/>
              </w:rPr>
            </w:pPr>
            <w:r w:rsidRPr="009E3125">
              <w:rPr>
                <w:rFonts w:ascii="Times New Roman" w:eastAsia="Times New Roman" w:hAnsi="Times New Roman" w:cs="Arial"/>
                <w:bCs/>
              </w:rPr>
              <w:t xml:space="preserve">Detektor ELSD ze sterowaniem temperaturą komory reakcyjnej w zakresie nie węższym niż od 10 do 60 </w:t>
            </w:r>
            <w:proofErr w:type="spellStart"/>
            <w:r w:rsidRPr="009E3125">
              <w:rPr>
                <w:rFonts w:ascii="Times New Roman" w:eastAsia="Times New Roman" w:hAnsi="Times New Roman" w:cs="Arial"/>
                <w:bCs/>
              </w:rPr>
              <w:t>st</w:t>
            </w:r>
            <w:proofErr w:type="spellEnd"/>
            <w:r w:rsidRPr="009E3125">
              <w:rPr>
                <w:rFonts w:ascii="Times New Roman" w:eastAsia="Times New Roman" w:hAnsi="Times New Roman" w:cs="Arial"/>
                <w:bCs/>
              </w:rPr>
              <w:t xml:space="preserve"> C, i kanału transferowego od 30 do 90 </w:t>
            </w:r>
            <w:proofErr w:type="spellStart"/>
            <w:r w:rsidRPr="009E3125">
              <w:rPr>
                <w:rFonts w:ascii="Times New Roman" w:eastAsia="Times New Roman" w:hAnsi="Times New Roman" w:cs="Arial"/>
                <w:bCs/>
              </w:rPr>
              <w:t>st</w:t>
            </w:r>
            <w:proofErr w:type="spellEnd"/>
            <w:r w:rsidRPr="009E3125">
              <w:rPr>
                <w:rFonts w:ascii="Times New Roman" w:eastAsia="Times New Roman" w:hAnsi="Times New Roman" w:cs="Arial"/>
                <w:bCs/>
              </w:rPr>
              <w:t xml:space="preserve"> C, kontrolowany z poziomu oprogramowania </w:t>
            </w:r>
            <w:proofErr w:type="spellStart"/>
            <w:r w:rsidRPr="009E3125">
              <w:rPr>
                <w:rFonts w:ascii="Times New Roman" w:eastAsia="Times New Roman" w:hAnsi="Times New Roman" w:cs="Arial"/>
                <w:bCs/>
              </w:rPr>
              <w:t>Flasha</w:t>
            </w:r>
            <w:proofErr w:type="spellEnd"/>
            <w:r w:rsidRPr="009E3125">
              <w:rPr>
                <w:rFonts w:ascii="Times New Roman" w:eastAsia="Times New Roman" w:hAnsi="Times New Roman" w:cs="Arial"/>
                <w:bCs/>
              </w:rPr>
              <w:t xml:space="preserve"> ze zbieraniem frakcji w funkcji rejestrowanego  sygnału.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</w:p>
        </w:tc>
      </w:tr>
      <w:tr w:rsidR="009E3125" w:rsidRPr="009E3125" w:rsidTr="001E372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  <w:r w:rsidRPr="009E3125">
              <w:rPr>
                <w:rFonts w:ascii="Times New Roman" w:eastAsia="Times New Roman" w:hAnsi="Times New Roman" w:cs="Calibri"/>
                <w:szCs w:val="19"/>
                <w:lang w:eastAsia="pl-PL"/>
              </w:rPr>
              <w:t>Kolumny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eastAsia="pl-PL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>Flash: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eastAsia="pl-PL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 xml:space="preserve">Możliwość pracy z kolumnami od </w:t>
            </w:r>
            <w:smartTag w:uri="urn:schemas-microsoft-com:office:smarttags" w:element="metricconverter">
              <w:smartTagPr>
                <w:attr w:name="ProductID" w:val="4 g"/>
              </w:smartTagPr>
              <w:r w:rsidRPr="009E3125">
                <w:rPr>
                  <w:rFonts w:ascii="Times New Roman" w:eastAsia="Times New Roman" w:hAnsi="Times New Roman" w:cs="Arial"/>
                  <w:bCs/>
                  <w:lang w:eastAsia="pl-PL"/>
                </w:rPr>
                <w:t>4 g</w:t>
              </w:r>
            </w:smartTag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30 g"/>
              </w:smartTagPr>
              <w:r w:rsidRPr="009E3125">
                <w:rPr>
                  <w:rFonts w:ascii="Times New Roman" w:eastAsia="Times New Roman" w:hAnsi="Times New Roman" w:cs="Arial"/>
                  <w:bCs/>
                  <w:lang w:eastAsia="pl-PL"/>
                </w:rPr>
                <w:t>330 g</w:t>
              </w:r>
            </w:smartTag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 xml:space="preserve"> i adapterem dla kolumn do min. 1,5 kg. 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eastAsia="pl-PL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 xml:space="preserve">Automatyczna radiowa detekcja </w:t>
            </w:r>
            <w:proofErr w:type="spellStart"/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>czipów</w:t>
            </w:r>
            <w:proofErr w:type="spellEnd"/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 xml:space="preserve"> wbudowanych w kolumnach, rejestracja typu kolumny przez system RFID, daty jej ostatniego używania, ilości razy używania oraz zastosowanych ostatnio eluentów. 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eastAsia="pl-PL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>Wymagane by oprogramowanie na podstawie informacji o kolumnie automatycznie proponowało gradient do zastosowania z możliwością modyfikacji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eastAsia="pl-PL"/>
              </w:rPr>
            </w:pPr>
            <w:proofErr w:type="spellStart"/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>Prep</w:t>
            </w:r>
            <w:proofErr w:type="spellEnd"/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>: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eastAsia="pl-PL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 xml:space="preserve">Możliwość pracy z kolumnami preparatywnymi o średnicy do 50 mm (także ze złożem 5 </w:t>
            </w:r>
            <w:r w:rsidRPr="009E3125">
              <w:rPr>
                <w:rFonts w:ascii="Times New Roman" w:eastAsia="Times New Roman" w:hAnsi="Times New Roman" w:cs="Times New Roman"/>
                <w:bCs/>
                <w:lang w:eastAsia="pl-PL"/>
              </w:rPr>
              <w:t>µ</w:t>
            </w: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>m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</w:p>
        </w:tc>
      </w:tr>
      <w:tr w:rsidR="009E3125" w:rsidRPr="009E3125" w:rsidTr="001E3725">
        <w:trPr>
          <w:trHeight w:val="56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  <w:r w:rsidRPr="009E3125">
              <w:rPr>
                <w:rFonts w:ascii="Times New Roman" w:eastAsia="Times New Roman" w:hAnsi="Times New Roman" w:cs="Calibri"/>
                <w:szCs w:val="19"/>
                <w:lang w:eastAsia="pl-PL"/>
              </w:rPr>
              <w:t>Funkcje systemu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Możliwość wpisania wyniku rozdziału z dwóch płytek TLC, 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Możliwość naniesienia próbki ciekłej, stałej lub na kolumnie.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Zestaw do nanoszenia próbki stałej na prekolumnie.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Możliwość kondycjonowania ręcznego lub automatycznego kolumny.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Możliwość automatycznego mycia i przedmuchu kolumny po rozdziale. Oprogramowanie umożliwiające wprowadzenie zmian we wszystkich zadanych parametrach w czasie rzeczywistym w każdym momencie procesu.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Monitorowanie w czasie rzeczywistym zbieranych sygnałów z detektorów oraz warunków procesu.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eastAsia="pl-PL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>Mapa kolorystyczna odpowiadająca pikom i zakresom probówek, do których odpowiadające im frakcje zostały zebrane.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</w:p>
        </w:tc>
      </w:tr>
      <w:tr w:rsidR="009E3125" w:rsidRPr="009E3125" w:rsidTr="001E3725">
        <w:trPr>
          <w:trHeight w:val="44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  <w:r w:rsidRPr="009E3125">
              <w:rPr>
                <w:rFonts w:ascii="Times New Roman" w:eastAsia="Times New Roman" w:hAnsi="Times New Roman" w:cs="Calibri"/>
                <w:szCs w:val="19"/>
                <w:lang w:eastAsia="pl-PL"/>
              </w:rPr>
              <w:t xml:space="preserve">Ekran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>Wbudowany ekran dotykowy o przekątnej minimum 8 cala.</w:t>
            </w:r>
          </w:p>
        </w:tc>
      </w:tr>
      <w:tr w:rsidR="009E3125" w:rsidRPr="009E3125" w:rsidTr="001E3725">
        <w:trPr>
          <w:trHeight w:val="44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lastRenderedPageBreak/>
              <w:t>Oprogramowanie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Oprogramowanie pracujące w dowolnym systemie operacyjnym pozwalające na zbieranie frakcji przy:</w:t>
            </w:r>
          </w:p>
          <w:p w:rsidR="009E3125" w:rsidRPr="009E3125" w:rsidRDefault="009E3125" w:rsidP="009E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-       dowolnie zadanej długości jednej fali</w:t>
            </w:r>
          </w:p>
          <w:p w:rsidR="009E3125" w:rsidRPr="009E3125" w:rsidRDefault="009E3125" w:rsidP="009E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-       dowolnie zadanych długościach dwóch fal</w:t>
            </w:r>
          </w:p>
          <w:p w:rsidR="009E3125" w:rsidRPr="009E3125" w:rsidRDefault="009E3125" w:rsidP="009E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-       dowolnie zadanej długości jednej fali i przy przemiataniu całego </w:t>
            </w:r>
          </w:p>
          <w:p w:rsidR="009E3125" w:rsidRPr="009E3125" w:rsidRDefault="009E3125" w:rsidP="009E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zakresu lub wybranego zakresu fal</w:t>
            </w:r>
          </w:p>
          <w:p w:rsidR="009E3125" w:rsidRPr="009E3125" w:rsidRDefault="009E3125" w:rsidP="009E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-       dowolnie zadanych długościach dwóch fal i przy przemiataniu całego </w:t>
            </w:r>
          </w:p>
          <w:p w:rsidR="009E3125" w:rsidRPr="009E3125" w:rsidRDefault="009E3125" w:rsidP="009E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zakresu lub wybranego zakresu fal</w:t>
            </w:r>
          </w:p>
          <w:p w:rsidR="009E3125" w:rsidRPr="009E3125" w:rsidRDefault="009E3125" w:rsidP="009E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-       przy przemiataniu całego zakresu lub wybranego zakresu fal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Podgląd widma UVVis w czasie rzeczywistym i po nastrzyku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System kontroli natężenia naświetlania UV.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Możliwość zbierania dowolnej objętości frakcji z całej szerokości piku lub jego fragmentu.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Możliwość przesyłania całego zbieranego produktu do zlewek. 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Możliwość zbierania całego produktu przez kolektor frakcji z automatycznym przejściem do kolejnej probówki w momencie pojawienia się piku. 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Oprogramowanie pozwalające na zbieranie frakcji na podstawie szybkości narastania rejestrowanej krzywej sygnału z detektora lub przekroczenia zadanego progu.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Możliwość zdalnego wprowadzania zmian w warunkach podziału oraz  w  parametrach zbierania frakcji- w dowolnym momencie.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Możliwość wprowadzenia hasła dostępu, kont użytkowników o różnym dostępie.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Tryby pracy: izokratyczny z możliwościami łączenia eluentów, gradient krokowy, gradient liniowy.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Automatyczne skalowanie metod dla mniejszych lub większych rozmiarów kolumn.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Oprogramowanie z automatycznym, trzykrotnym wydłużaniem czasu rozdziału, każdorazowo o 5 minut, w sytuacji, gdy pierwotnie zadany koniec występuje, gdy nie skończył się jeszcze rejestrowany pik, w celu zebrania całej objętości piku i niedopuszczenia do przerwania niedokończonego jeszcze rozdziału.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Możliwość automatycznej ekstrakcji planu rozdziału z zapisanego pliku będącego zapisem wyników.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Możliwość wydruku i eksportu danych 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</w:p>
        </w:tc>
      </w:tr>
      <w:tr w:rsidR="009E3125" w:rsidRPr="009E3125" w:rsidTr="001E3725">
        <w:trPr>
          <w:trHeight w:val="44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szCs w:val="19"/>
                <w:lang w:eastAsia="pl-PL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eastAsia="pl-PL"/>
              </w:rPr>
              <w:t>Oprzyrządowanie dedykowane pracy na chromatografie Flash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Zestaw do nastrzyku suchej próbki naniesionej na krzemionkę lub inny materiał (preloading) z kardridżem 3-5 g z nakręcaną na kardridż aluminiową głowicą i adapterem dla kardridża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Zestaw do nastrzyku suchej próbki naniesionej na krzemionkę lub inny materiał (preloading) z kardridżem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3125">
                <w:rPr>
                  <w:rFonts w:ascii="Times New Roman" w:eastAsia="Times New Roman" w:hAnsi="Times New Roman" w:cs="Arial"/>
                  <w:bCs/>
                  <w:lang w:val="cs-CZ"/>
                </w:rPr>
                <w:t>25 g</w:t>
              </w:r>
            </w:smartTag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 (nakręcana na kardridż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3125">
                <w:rPr>
                  <w:rFonts w:ascii="Times New Roman" w:eastAsia="Times New Roman" w:hAnsi="Times New Roman" w:cs="Arial"/>
                  <w:bCs/>
                  <w:lang w:val="cs-CZ"/>
                </w:rPr>
                <w:t>25 g</w:t>
              </w:r>
            </w:smartTag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 aluminiowa głowica, adapter dla kardridża) 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Zawór do dozowania próbki w technice Prep z petlą o objetości 5 ml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Statywy do zautomatyzowanej pracy kolektora frakcji z wbudowanymi czipami, automatycznie rejestrowanymi przez system RFID: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- dla probówek 16 x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E3125">
                <w:rPr>
                  <w:rFonts w:ascii="Times New Roman" w:eastAsia="Times New Roman" w:hAnsi="Times New Roman" w:cs="Arial"/>
                  <w:bCs/>
                  <w:lang w:val="cs-CZ"/>
                </w:rPr>
                <w:t>150 mm</w:t>
              </w:r>
            </w:smartTag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, 2 szt. 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- dla probówek 18 x </w:t>
            </w:r>
            <w:smartTag w:uri="urn:schemas-microsoft-com:office:smarttags" w:element="metricconverter">
              <w:smartTagPr>
                <w:attr w:name="ProductID" w:val="180 mm"/>
              </w:smartTagPr>
              <w:r w:rsidRPr="009E3125">
                <w:rPr>
                  <w:rFonts w:ascii="Times New Roman" w:eastAsia="Times New Roman" w:hAnsi="Times New Roman" w:cs="Arial"/>
                  <w:bCs/>
                  <w:lang w:val="cs-CZ"/>
                </w:rPr>
                <w:t>180 mm</w:t>
              </w:r>
            </w:smartTag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  2 szt.</w:t>
            </w:r>
          </w:p>
          <w:p w:rsidR="009E3125" w:rsidRPr="009E3125" w:rsidRDefault="009E3125" w:rsidP="009E3125">
            <w:pPr>
              <w:tabs>
                <w:tab w:val="left" w:pos="4988"/>
              </w:tabs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lastRenderedPageBreak/>
              <w:t xml:space="preserve">Kolumny 4 gram (z systemem RFID) wypełnione fabrycznie krzemionką o uziarnieniu sferycznym o średnicy 20 – 40 mikronów – min 20 szt 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Kolumny 12 gram (z systemem RFID) wypełnione fabrycznie krzemionką o uziarnieniu sferycznym o średnicy 20 – 40 mikronów – min. 20 szt 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 xml:space="preserve">Kolumny min. 4,0 gram (z systemem RFID) wypełnione fabrycznie złożem C18 o uziarnieniu sferycznym o średnicy 40 – 60 mikronów 2 szt 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Probówki do zbierania frakcji 18x150 lub 18x180 – 1000 szt.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Przystawka do zatężania próbek w strumieniu azotu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125">
              <w:rPr>
                <w:rFonts w:ascii="Times New Roman" w:eastAsia="Times New Roman" w:hAnsi="Times New Roman" w:cs="Times New Roman"/>
                <w:lang w:eastAsia="pl-PL"/>
              </w:rPr>
              <w:t>• nie mniej niż 54-pozycyjne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125">
              <w:rPr>
                <w:rFonts w:ascii="Times New Roman" w:eastAsia="Times New Roman" w:hAnsi="Times New Roman" w:cs="Times New Roman"/>
                <w:lang w:eastAsia="pl-PL"/>
              </w:rPr>
              <w:t>• na próbki o objętości nie mniej niż od 1,5 do 30 ml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125">
              <w:rPr>
                <w:rFonts w:ascii="Times New Roman" w:eastAsia="Times New Roman" w:hAnsi="Times New Roman" w:cs="Times New Roman"/>
                <w:lang w:eastAsia="pl-PL"/>
              </w:rPr>
              <w:t>• probówki umieszczane w specjalnym statywie wewnątrz łaźni wodnej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125">
              <w:rPr>
                <w:rFonts w:ascii="Times New Roman" w:eastAsia="Times New Roman" w:hAnsi="Times New Roman" w:cs="Times New Roman"/>
                <w:lang w:eastAsia="pl-PL"/>
              </w:rPr>
              <w:t>• nawiew gazu bezpośrednio do każdej probówki</w:t>
            </w: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125">
              <w:rPr>
                <w:rFonts w:ascii="Times New Roman" w:eastAsia="Times New Roman" w:hAnsi="Times New Roman" w:cs="Times New Roman"/>
                <w:lang w:eastAsia="pl-PL"/>
              </w:rPr>
              <w:t>Przystawka z chłodzeniem do separacji cząstek osadu od roztworu w zakresie temperatur od -10°C do +40°C , prędkością max. 17 500rpm, RCF nie gorsze niż 30 000xg, z możliwością obsługi mikroprobówek w pasku , probówek stożkowych, mikropłytek i probówek o pojemności 1,5/2,0ml oraz 50ml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</w:rPr>
            </w:pPr>
          </w:p>
        </w:tc>
      </w:tr>
      <w:tr w:rsidR="009E3125" w:rsidRPr="009E3125" w:rsidTr="001E3725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Cs w:val="19"/>
                <w:lang w:eastAsia="pl-PL"/>
              </w:rPr>
            </w:pPr>
            <w:r w:rsidRPr="009E3125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9E3125">
              <w:rPr>
                <w:rFonts w:ascii="Times New Roman" w:eastAsia="Times New Roman" w:hAnsi="Times New Roman" w:cs="Calibri"/>
                <w:bCs/>
                <w:szCs w:val="19"/>
                <w:lang w:eastAsia="pl-PL"/>
              </w:rPr>
              <w:t xml:space="preserve">Możliwości rozbudowy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" w:eastAsia="Times New Roman" w:hAnsi="Times" w:cs="Arial"/>
                <w:bCs/>
                <w:lang w:val="cs-CZ"/>
              </w:rPr>
              <w:t xml:space="preserve">Możliwość poszerzenia </w:t>
            </w: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o pracę ze spektrometrem masowym o zakresie pomiarowym nie węższym niż 50 – 1200 i 50 - 2000 Daltonów, kontrolowanym z poziomu oprogramowania zainstalowanego przy dostawie Chromatografu i zbieraniem frakcji w funkcji rejestrowanego  sygnału z  MS.</w:t>
            </w:r>
          </w:p>
          <w:p w:rsidR="009E3125" w:rsidRPr="009E3125" w:rsidRDefault="009E3125" w:rsidP="009E3125">
            <w:pPr>
              <w:spacing w:beforeLines="1" w:before="2" w:afterLines="1" w:after="2" w:line="240" w:lineRule="auto"/>
              <w:rPr>
                <w:rFonts w:ascii="Times New Roman" w:eastAsia="Times New Roman" w:hAnsi="Times New Roman" w:cs="Arial"/>
                <w:bCs/>
                <w:lang w:val="cs-CZ"/>
              </w:rPr>
            </w:pPr>
            <w:r w:rsidRPr="009E3125">
              <w:rPr>
                <w:rFonts w:ascii="Times New Roman" w:eastAsia="Times New Roman" w:hAnsi="Times New Roman" w:cs="Arial"/>
                <w:bCs/>
                <w:lang w:val="cs-CZ"/>
              </w:rPr>
              <w:t>Możliwość rozbudowu o autodozownik i autosampler</w:t>
            </w:r>
          </w:p>
        </w:tc>
      </w:tr>
    </w:tbl>
    <w:p w:rsidR="009E3125" w:rsidRPr="009E3125" w:rsidRDefault="009E3125" w:rsidP="009E3125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E3125" w:rsidRPr="009E3125" w:rsidRDefault="009E3125" w:rsidP="009E3125">
      <w:pPr>
        <w:spacing w:line="360" w:lineRule="auto"/>
        <w:ind w:left="720"/>
        <w:contextualSpacing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9E3125" w:rsidRPr="009E3125" w:rsidRDefault="009E3125" w:rsidP="009E3125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E3125" w:rsidRPr="009E3125" w:rsidRDefault="009E3125" w:rsidP="009E3125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D97C6F" w:rsidRPr="00612D69" w:rsidRDefault="00D97C6F" w:rsidP="00612D69">
      <w:pPr>
        <w:spacing w:after="0" w:line="240" w:lineRule="auto"/>
        <w:rPr>
          <w:rFonts w:asciiTheme="majorHAnsi" w:hAnsiTheme="majorHAnsi" w:cs="Arial"/>
          <w:i/>
          <w:iCs/>
          <w:sz w:val="14"/>
          <w:szCs w:val="14"/>
        </w:rPr>
      </w:pPr>
    </w:p>
    <w:sectPr w:rsidR="00D97C6F" w:rsidRPr="00612D69" w:rsidSect="00CA32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E0" w:rsidRDefault="009224E0" w:rsidP="00E644DB">
      <w:pPr>
        <w:spacing w:after="0" w:line="240" w:lineRule="auto"/>
      </w:pPr>
      <w:r>
        <w:separator/>
      </w:r>
    </w:p>
  </w:endnote>
  <w:endnote w:type="continuationSeparator" w:id="0">
    <w:p w:rsidR="009224E0" w:rsidRDefault="009224E0" w:rsidP="00E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370462"/>
      <w:docPartObj>
        <w:docPartGallery w:val="Page Numbers (Bottom of Page)"/>
        <w:docPartUnique/>
      </w:docPartObj>
    </w:sdtPr>
    <w:sdtEndPr/>
    <w:sdtContent>
      <w:p w:rsidR="00D97C6F" w:rsidRPr="00B33891" w:rsidRDefault="00D97C6F" w:rsidP="00D97C6F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  <w:rPr>
            <w:rFonts w:ascii="Arial" w:hAnsi="Arial" w:cs="Arial"/>
            <w:sz w:val="18"/>
            <w:szCs w:val="16"/>
          </w:rPr>
        </w:pPr>
        <w:r w:rsidRPr="00B33891">
          <w:rPr>
            <w:rFonts w:ascii="Arial" w:hAnsi="Arial" w:cs="Arial"/>
            <w:sz w:val="18"/>
            <w:szCs w:val="16"/>
          </w:rPr>
          <w:t>Uniwersytet Gdański Dział Zamówień Publicznych, ul. Jana Bażyńskiego 8, 80-309 Gdańsk</w:t>
        </w:r>
      </w:p>
      <w:p w:rsidR="00D97C6F" w:rsidRDefault="00D97C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125">
          <w:rPr>
            <w:noProof/>
          </w:rPr>
          <w:t>4</w:t>
        </w:r>
        <w:r>
          <w:fldChar w:fldCharType="end"/>
        </w:r>
      </w:p>
    </w:sdtContent>
  </w:sdt>
  <w:p w:rsidR="008314EF" w:rsidRDefault="00831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E0" w:rsidRDefault="009224E0" w:rsidP="00E644DB">
      <w:pPr>
        <w:spacing w:after="0" w:line="240" w:lineRule="auto"/>
      </w:pPr>
      <w:r>
        <w:separator/>
      </w:r>
    </w:p>
  </w:footnote>
  <w:footnote w:type="continuationSeparator" w:id="0">
    <w:p w:rsidR="009224E0" w:rsidRDefault="009224E0" w:rsidP="00E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DB" w:rsidRDefault="008314EF" w:rsidP="008314EF">
    <w:pPr>
      <w:pStyle w:val="Nagwek"/>
      <w:tabs>
        <w:tab w:val="clear" w:pos="9072"/>
      </w:tabs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75648" behindDoc="1" locked="0" layoutInCell="1" allowOverlap="1" wp14:anchorId="4CB0835F" wp14:editId="2AACA543">
          <wp:simplePos x="0" y="0"/>
          <wp:positionH relativeFrom="column">
            <wp:posOffset>2143125</wp:posOffset>
          </wp:positionH>
          <wp:positionV relativeFrom="paragraph">
            <wp:posOffset>-288925</wp:posOffset>
          </wp:positionV>
          <wp:extent cx="1057275" cy="75319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5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 wp14:anchorId="615E7762" wp14:editId="0016E5F0">
          <wp:simplePos x="0" y="0"/>
          <wp:positionH relativeFrom="column">
            <wp:posOffset>4482465</wp:posOffset>
          </wp:positionH>
          <wp:positionV relativeFrom="paragraph">
            <wp:posOffset>-200660</wp:posOffset>
          </wp:positionV>
          <wp:extent cx="1796103" cy="661917"/>
          <wp:effectExtent l="1905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103" cy="66191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3E9" w:rsidRPr="005A27C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5079D1" wp14:editId="485E299B">
          <wp:simplePos x="0" y="0"/>
          <wp:positionH relativeFrom="column">
            <wp:posOffset>-80645</wp:posOffset>
          </wp:positionH>
          <wp:positionV relativeFrom="paragraph">
            <wp:posOffset>-240030</wp:posOffset>
          </wp:positionV>
          <wp:extent cx="866140" cy="627380"/>
          <wp:effectExtent l="0" t="0" r="0" b="1270"/>
          <wp:wrapNone/>
          <wp:docPr id="9" name="Obraz 1" descr="logo_strategmed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rategmed_q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27C8">
      <w:rPr>
        <w:noProof/>
        <w:lang w:eastAsia="pl-PL"/>
      </w:rPr>
      <w:t xml:space="preserve">                                               </w:t>
    </w:r>
    <w:r w:rsidR="00E644DB">
      <w:t xml:space="preserve"> </w:t>
    </w:r>
    <w:r>
      <w:tab/>
    </w:r>
  </w:p>
  <w:p w:rsidR="00E644DB" w:rsidRDefault="00E644DB" w:rsidP="00616124">
    <w:pPr>
      <w:pStyle w:val="Nagwek"/>
      <w:jc w:val="center"/>
    </w:pPr>
  </w:p>
  <w:p w:rsidR="00C91972" w:rsidRDefault="00C91972" w:rsidP="00616124">
    <w:pPr>
      <w:pStyle w:val="Nagwek"/>
      <w:jc w:val="center"/>
    </w:pPr>
  </w:p>
  <w:p w:rsidR="00C91972" w:rsidRDefault="00C91972" w:rsidP="00616124">
    <w:pPr>
      <w:pStyle w:val="Nagwek"/>
      <w:jc w:val="center"/>
    </w:pPr>
  </w:p>
  <w:p w:rsidR="00C91972" w:rsidRPr="00612D69" w:rsidRDefault="00C91972" w:rsidP="00612D69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Arial" w:hAnsi="Arial" w:cs="Arial"/>
        <w:sz w:val="18"/>
        <w:szCs w:val="18"/>
        <w:lang w:eastAsia="pl-PL"/>
      </w:rPr>
    </w:pPr>
    <w:r w:rsidRPr="00B42811">
      <w:rPr>
        <w:rFonts w:ascii="Arial" w:hAnsi="Arial" w:cs="Arial"/>
        <w:b/>
        <w:sz w:val="18"/>
        <w:szCs w:val="18"/>
        <w:lang w:eastAsia="pl-PL"/>
      </w:rPr>
      <w:t xml:space="preserve">Załącznik nr </w:t>
    </w:r>
    <w:r>
      <w:rPr>
        <w:rFonts w:ascii="Arial" w:hAnsi="Arial" w:cs="Arial"/>
        <w:b/>
        <w:sz w:val="18"/>
        <w:szCs w:val="18"/>
        <w:lang w:eastAsia="pl-PL"/>
      </w:rPr>
      <w:t>1a</w:t>
    </w:r>
    <w:r w:rsidRPr="00B42811">
      <w:rPr>
        <w:rFonts w:ascii="Arial" w:hAnsi="Arial" w:cs="Arial"/>
        <w:b/>
        <w:sz w:val="18"/>
        <w:szCs w:val="18"/>
        <w:lang w:eastAsia="pl-PL"/>
      </w:rPr>
      <w:t xml:space="preserve"> </w:t>
    </w:r>
    <w:r w:rsidRPr="00B42811">
      <w:rPr>
        <w:rFonts w:ascii="Arial" w:eastAsia="Times New Roman" w:hAnsi="Arial" w:cs="Arial"/>
        <w:sz w:val="18"/>
        <w:szCs w:val="18"/>
        <w:lang w:eastAsia="pl-PL"/>
      </w:rPr>
      <w:t>do Specyfikacji Istotnych Warunków Zamówienia</w:t>
    </w:r>
    <w:r w:rsidRPr="00B42811">
      <w:rPr>
        <w:rFonts w:ascii="Arial" w:hAnsi="Arial" w:cs="Arial"/>
        <w:b/>
        <w:sz w:val="18"/>
        <w:szCs w:val="18"/>
        <w:lang w:eastAsia="pl-PL"/>
      </w:rPr>
      <w:t xml:space="preserve"> </w:t>
    </w:r>
    <w:r w:rsidRPr="00B42811">
      <w:rPr>
        <w:rFonts w:ascii="Arial" w:hAnsi="Arial" w:cs="Arial"/>
        <w:sz w:val="18"/>
        <w:szCs w:val="18"/>
        <w:lang w:eastAsia="pl-PL"/>
      </w:rPr>
      <w:t>- postępowanie nr A120-211-</w:t>
    </w:r>
    <w:r w:rsidR="009E3125">
      <w:rPr>
        <w:rFonts w:ascii="Arial" w:hAnsi="Arial" w:cs="Arial"/>
        <w:sz w:val="18"/>
        <w:szCs w:val="18"/>
        <w:lang w:eastAsia="pl-PL"/>
      </w:rPr>
      <w:t>147/17/RR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6F" w:rsidRDefault="00D97C6F" w:rsidP="00D97C6F">
    <w:pPr>
      <w:pStyle w:val="Nagwek"/>
      <w:tabs>
        <w:tab w:val="clear" w:pos="9072"/>
      </w:tabs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79744" behindDoc="1" locked="0" layoutInCell="1" allowOverlap="1" wp14:anchorId="6350EE09" wp14:editId="32C8BB64">
          <wp:simplePos x="0" y="0"/>
          <wp:positionH relativeFrom="column">
            <wp:posOffset>2143125</wp:posOffset>
          </wp:positionH>
          <wp:positionV relativeFrom="paragraph">
            <wp:posOffset>-288925</wp:posOffset>
          </wp:positionV>
          <wp:extent cx="1057275" cy="753196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5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77696" behindDoc="0" locked="0" layoutInCell="1" allowOverlap="1" wp14:anchorId="59C9C949" wp14:editId="2D3BED2E">
          <wp:simplePos x="0" y="0"/>
          <wp:positionH relativeFrom="column">
            <wp:posOffset>4482465</wp:posOffset>
          </wp:positionH>
          <wp:positionV relativeFrom="paragraph">
            <wp:posOffset>-200660</wp:posOffset>
          </wp:positionV>
          <wp:extent cx="1796103" cy="661917"/>
          <wp:effectExtent l="1905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103" cy="66191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27C8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6F06DA9F" wp14:editId="74FDE897">
          <wp:simplePos x="0" y="0"/>
          <wp:positionH relativeFrom="column">
            <wp:posOffset>-80645</wp:posOffset>
          </wp:positionH>
          <wp:positionV relativeFrom="paragraph">
            <wp:posOffset>-240030</wp:posOffset>
          </wp:positionV>
          <wp:extent cx="866140" cy="627380"/>
          <wp:effectExtent l="0" t="0" r="0" b="1270"/>
          <wp:wrapNone/>
          <wp:docPr id="12" name="Obraz 1" descr="logo_strategmed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rategmed_q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</w:t>
    </w:r>
    <w:r>
      <w:t xml:space="preserve"> </w:t>
    </w:r>
    <w:r>
      <w:tab/>
    </w:r>
  </w:p>
  <w:p w:rsidR="00D97C6F" w:rsidRDefault="00D97C6F" w:rsidP="00D97C6F">
    <w:pPr>
      <w:pStyle w:val="Nagwek"/>
      <w:jc w:val="center"/>
    </w:pPr>
  </w:p>
  <w:p w:rsidR="00D97C6F" w:rsidRDefault="00D97C6F" w:rsidP="00D97C6F">
    <w:pPr>
      <w:pStyle w:val="Nagwek"/>
      <w:jc w:val="center"/>
    </w:pPr>
  </w:p>
  <w:p w:rsidR="00D97C6F" w:rsidRDefault="00D97C6F" w:rsidP="00D97C6F">
    <w:pPr>
      <w:pStyle w:val="Nagwek"/>
      <w:jc w:val="center"/>
    </w:pPr>
  </w:p>
  <w:p w:rsidR="00503B7C" w:rsidRPr="00612D69" w:rsidRDefault="00D97C6F" w:rsidP="00612D69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Arial" w:hAnsi="Arial" w:cs="Arial"/>
        <w:sz w:val="18"/>
        <w:szCs w:val="18"/>
        <w:lang w:eastAsia="pl-PL"/>
      </w:rPr>
    </w:pPr>
    <w:r w:rsidRPr="00B42811">
      <w:rPr>
        <w:rFonts w:ascii="Arial" w:hAnsi="Arial" w:cs="Arial"/>
        <w:b/>
        <w:sz w:val="18"/>
        <w:szCs w:val="18"/>
        <w:lang w:eastAsia="pl-PL"/>
      </w:rPr>
      <w:t xml:space="preserve">Załącznik nr </w:t>
    </w:r>
    <w:r>
      <w:rPr>
        <w:rFonts w:ascii="Arial" w:hAnsi="Arial" w:cs="Arial"/>
        <w:b/>
        <w:sz w:val="18"/>
        <w:szCs w:val="18"/>
        <w:lang w:eastAsia="pl-PL"/>
      </w:rPr>
      <w:t>1a</w:t>
    </w:r>
    <w:r w:rsidRPr="00B42811">
      <w:rPr>
        <w:rFonts w:ascii="Arial" w:hAnsi="Arial" w:cs="Arial"/>
        <w:b/>
        <w:sz w:val="18"/>
        <w:szCs w:val="18"/>
        <w:lang w:eastAsia="pl-PL"/>
      </w:rPr>
      <w:t xml:space="preserve"> </w:t>
    </w:r>
    <w:r w:rsidRPr="00B42811">
      <w:rPr>
        <w:rFonts w:ascii="Arial" w:eastAsia="Times New Roman" w:hAnsi="Arial" w:cs="Arial"/>
        <w:sz w:val="18"/>
        <w:szCs w:val="18"/>
        <w:lang w:eastAsia="pl-PL"/>
      </w:rPr>
      <w:t>do Specyfikacji Istotnych Warunków Zamówienia</w:t>
    </w:r>
    <w:r w:rsidRPr="00B42811">
      <w:rPr>
        <w:rFonts w:ascii="Arial" w:hAnsi="Arial" w:cs="Arial"/>
        <w:b/>
        <w:sz w:val="18"/>
        <w:szCs w:val="18"/>
        <w:lang w:eastAsia="pl-PL"/>
      </w:rPr>
      <w:t xml:space="preserve"> </w:t>
    </w:r>
    <w:r w:rsidRPr="00B42811">
      <w:rPr>
        <w:rFonts w:ascii="Arial" w:hAnsi="Arial" w:cs="Arial"/>
        <w:sz w:val="18"/>
        <w:szCs w:val="18"/>
        <w:lang w:eastAsia="pl-PL"/>
      </w:rPr>
      <w:t>- postępowanie nr A120-211-</w:t>
    </w:r>
    <w:r w:rsidR="009E3125">
      <w:rPr>
        <w:rFonts w:ascii="Arial" w:hAnsi="Arial" w:cs="Arial"/>
        <w:sz w:val="18"/>
        <w:szCs w:val="18"/>
        <w:lang w:eastAsia="pl-PL"/>
      </w:rPr>
      <w:t>147/17/RR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8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eastAsia="Calibri" w:hAnsi="Arial" w:cs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4" w15:restartNumberingAfterBreak="0">
    <w:nsid w:val="011C4C23"/>
    <w:multiLevelType w:val="hybridMultilevel"/>
    <w:tmpl w:val="D5BC3264"/>
    <w:lvl w:ilvl="0" w:tplc="30C0937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FE202A4"/>
    <w:multiLevelType w:val="hybridMultilevel"/>
    <w:tmpl w:val="F2CE854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8383F0F"/>
    <w:multiLevelType w:val="hybridMultilevel"/>
    <w:tmpl w:val="9E56F744"/>
    <w:lvl w:ilvl="0" w:tplc="CA966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64B4F"/>
    <w:multiLevelType w:val="hybridMultilevel"/>
    <w:tmpl w:val="C95446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B"/>
    <w:rsid w:val="000E364C"/>
    <w:rsid w:val="001573D4"/>
    <w:rsid w:val="00176147"/>
    <w:rsid w:val="001B5301"/>
    <w:rsid w:val="001F65D4"/>
    <w:rsid w:val="00276A74"/>
    <w:rsid w:val="003C6FED"/>
    <w:rsid w:val="004643E9"/>
    <w:rsid w:val="00503B7C"/>
    <w:rsid w:val="00527822"/>
    <w:rsid w:val="005A27C8"/>
    <w:rsid w:val="005C3FA7"/>
    <w:rsid w:val="005D73BE"/>
    <w:rsid w:val="006060B4"/>
    <w:rsid w:val="00612D69"/>
    <w:rsid w:val="00616124"/>
    <w:rsid w:val="008314EF"/>
    <w:rsid w:val="009224E0"/>
    <w:rsid w:val="009E3125"/>
    <w:rsid w:val="00A21B6C"/>
    <w:rsid w:val="00A70781"/>
    <w:rsid w:val="00A97925"/>
    <w:rsid w:val="00AD5A69"/>
    <w:rsid w:val="00B63129"/>
    <w:rsid w:val="00BD3A63"/>
    <w:rsid w:val="00BE5368"/>
    <w:rsid w:val="00C555AA"/>
    <w:rsid w:val="00C91972"/>
    <w:rsid w:val="00CA3229"/>
    <w:rsid w:val="00D3539E"/>
    <w:rsid w:val="00D97C6F"/>
    <w:rsid w:val="00DF743E"/>
    <w:rsid w:val="00E644DB"/>
    <w:rsid w:val="00F4513D"/>
    <w:rsid w:val="00F63DD4"/>
    <w:rsid w:val="00F66D71"/>
    <w:rsid w:val="00F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A4FEC687-994D-468A-87BC-00B3A025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DB"/>
  </w:style>
  <w:style w:type="paragraph" w:styleId="Stopka">
    <w:name w:val="footer"/>
    <w:basedOn w:val="Normalny"/>
    <w:link w:val="Stopka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DB"/>
  </w:style>
  <w:style w:type="paragraph" w:styleId="Tekstpodstawowy">
    <w:name w:val="Body Text"/>
    <w:basedOn w:val="Normalny"/>
    <w:link w:val="TekstpodstawowyZnak"/>
    <w:rsid w:val="00C555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55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C555A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C555A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555AA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5427-F8CD-4B51-A284-C41F4F63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60E6581A</Template>
  <TotalTime>4</TotalTime>
  <Pages>4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Rafał Rzepecki</cp:lastModifiedBy>
  <cp:revision>5</cp:revision>
  <dcterms:created xsi:type="dcterms:W3CDTF">2017-08-30T06:28:00Z</dcterms:created>
  <dcterms:modified xsi:type="dcterms:W3CDTF">2017-09-22T07:37:00Z</dcterms:modified>
</cp:coreProperties>
</file>