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2B" w:rsidRPr="00DE662B" w:rsidRDefault="00DE662B" w:rsidP="00DE662B">
      <w:pPr>
        <w:pBdr>
          <w:bottom w:val="single" w:sz="6" w:space="1" w:color="auto"/>
        </w:pBdr>
        <w:spacing w:after="0" w:line="240" w:lineRule="auto"/>
        <w:jc w:val="center"/>
        <w:rPr>
          <w:rFonts w:ascii="Arial" w:eastAsia="Times New Roman" w:hAnsi="Arial" w:cs="Arial"/>
          <w:vanish/>
          <w:sz w:val="16"/>
          <w:szCs w:val="16"/>
          <w:lang w:eastAsia="pl-PL"/>
        </w:rPr>
      </w:pPr>
      <w:r w:rsidRPr="00DE662B">
        <w:rPr>
          <w:rFonts w:ascii="Arial" w:eastAsia="Times New Roman" w:hAnsi="Arial" w:cs="Arial"/>
          <w:vanish/>
          <w:sz w:val="16"/>
          <w:szCs w:val="16"/>
          <w:lang w:eastAsia="pl-PL"/>
        </w:rPr>
        <w:t>Początek formularza</w:t>
      </w:r>
    </w:p>
    <w:p w:rsidR="00DE662B" w:rsidRPr="00DE662B" w:rsidRDefault="00DE662B" w:rsidP="00DE662B">
      <w:pPr>
        <w:spacing w:after="24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Ogłoszenie nr 591942-N-2017 z dnia 2017-09-22 r. </w:t>
      </w:r>
    </w:p>
    <w:p w:rsidR="00DE662B" w:rsidRPr="00DE662B" w:rsidRDefault="00DE662B" w:rsidP="00DE662B">
      <w:pPr>
        <w:spacing w:after="0" w:line="240" w:lineRule="auto"/>
        <w:jc w:val="center"/>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Uniwersytet Gdański: Przedmiotem zamówienia publicznego jest usługa konserwacji i obsługi systemów bezpieczeństwa pożarowego w obiektach Uniwersytetu Gdańskiego, według części: I część – konserwacja i obsługa serwisowa systemu sygnalizacji pożaru (SSP), dźwiękowych systemów ostrzegawczych (DSO), systemu zapobiegania zadymianiu (SZZ), oraz drzwi i bram p. </w:t>
      </w:r>
      <w:proofErr w:type="spellStart"/>
      <w:r w:rsidRPr="00DE662B">
        <w:rPr>
          <w:rFonts w:ascii="Times New Roman" w:eastAsia="Times New Roman" w:hAnsi="Times New Roman" w:cs="Times New Roman"/>
          <w:sz w:val="24"/>
          <w:szCs w:val="24"/>
          <w:lang w:eastAsia="pl-PL"/>
        </w:rPr>
        <w:t>poż</w:t>
      </w:r>
      <w:proofErr w:type="spellEnd"/>
      <w:r w:rsidRPr="00DE662B">
        <w:rPr>
          <w:rFonts w:ascii="Times New Roman" w:eastAsia="Times New Roman" w:hAnsi="Times New Roman" w:cs="Times New Roman"/>
          <w:sz w:val="24"/>
          <w:szCs w:val="24"/>
          <w:lang w:eastAsia="pl-PL"/>
        </w:rPr>
        <w:t xml:space="preserve"> w 6 obiektach; II część – konserwacja i obsługa serwisowa systemów gaszenia gazem (SGG) i systemu gaszenia aerozolem (SGA) w 3 obiektach;</w:t>
      </w:r>
      <w:r w:rsidRPr="00DE662B">
        <w:rPr>
          <w:rFonts w:ascii="Times New Roman" w:eastAsia="Times New Roman" w:hAnsi="Times New Roman" w:cs="Times New Roman"/>
          <w:sz w:val="24"/>
          <w:szCs w:val="24"/>
          <w:lang w:eastAsia="pl-PL"/>
        </w:rPr>
        <w:br/>
        <w:t xml:space="preserve">OGŁOSZENIE O ZAMÓWIENIU - Usługi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Zamieszczanie ogłoszenia:</w:t>
      </w:r>
      <w:r w:rsidRPr="00DE662B">
        <w:rPr>
          <w:rFonts w:ascii="Times New Roman" w:eastAsia="Times New Roman" w:hAnsi="Times New Roman" w:cs="Times New Roman"/>
          <w:sz w:val="24"/>
          <w:szCs w:val="24"/>
          <w:lang w:eastAsia="pl-PL"/>
        </w:rPr>
        <w:t xml:space="preserve"> Zamieszczanie obowiązkowe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Ogłoszenie dotyczy:</w:t>
      </w:r>
      <w:r w:rsidRPr="00DE662B">
        <w:rPr>
          <w:rFonts w:ascii="Times New Roman" w:eastAsia="Times New Roman" w:hAnsi="Times New Roman" w:cs="Times New Roman"/>
          <w:sz w:val="24"/>
          <w:szCs w:val="24"/>
          <w:lang w:eastAsia="pl-PL"/>
        </w:rPr>
        <w:t xml:space="preserve"> Zamówienia publicznego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Nazwa projektu lub programu</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662B">
        <w:rPr>
          <w:rFonts w:ascii="Times New Roman" w:eastAsia="Times New Roman" w:hAnsi="Times New Roman" w:cs="Times New Roman"/>
          <w:sz w:val="24"/>
          <w:szCs w:val="24"/>
          <w:lang w:eastAsia="pl-PL"/>
        </w:rPr>
        <w:t>Pzp</w:t>
      </w:r>
      <w:proofErr w:type="spellEnd"/>
      <w:r w:rsidRPr="00DE66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u w:val="single"/>
          <w:lang w:eastAsia="pl-PL"/>
        </w:rPr>
        <w:t>SEKCJA I: ZAMAWIAJĄCY</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Postępowanie przeprowadza centralny zamawiający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Informacje na temat podmiotu któremu zamawiający powierzył/powierzyli prowadzenie postępowania:</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Postępowanie jest przeprowadzane wspólnie przez zamawiających</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E662B">
        <w:rPr>
          <w:rFonts w:ascii="Times New Roman" w:eastAsia="Times New Roman" w:hAnsi="Times New Roman" w:cs="Times New Roman"/>
          <w:b/>
          <w:bCs/>
          <w:sz w:val="24"/>
          <w:szCs w:val="24"/>
          <w:lang w:eastAsia="pl-PL"/>
        </w:rPr>
        <w:lastRenderedPageBreak/>
        <w:t>zamówień publicznych:</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Informacje dodatkowe:</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 1) NAZWA I ADRES: </w:t>
      </w:r>
      <w:r w:rsidRPr="00DE662B">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DE662B">
        <w:rPr>
          <w:rFonts w:ascii="Times New Roman" w:eastAsia="Times New Roman" w:hAnsi="Times New Roman" w:cs="Times New Roman"/>
          <w:sz w:val="24"/>
          <w:szCs w:val="24"/>
          <w:lang w:eastAsia="pl-PL"/>
        </w:rPr>
        <w:br/>
        <w:t xml:space="preserve">Adres strony internetowej (URL): </w:t>
      </w:r>
      <w:r w:rsidRPr="00DE662B">
        <w:rPr>
          <w:rFonts w:ascii="Times New Roman" w:eastAsia="Times New Roman" w:hAnsi="Times New Roman" w:cs="Times New Roman"/>
          <w:sz w:val="24"/>
          <w:szCs w:val="24"/>
          <w:lang w:eastAsia="pl-PL"/>
        </w:rPr>
        <w:br/>
        <w:t xml:space="preserve">Adres profilu nabywcy: </w:t>
      </w:r>
      <w:r w:rsidRPr="00DE66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 2) RODZAJ ZAMAWIAJĄCEGO: </w:t>
      </w:r>
      <w:r w:rsidRPr="00DE662B">
        <w:rPr>
          <w:rFonts w:ascii="Times New Roman" w:eastAsia="Times New Roman" w:hAnsi="Times New Roman" w:cs="Times New Roman"/>
          <w:sz w:val="24"/>
          <w:szCs w:val="24"/>
          <w:lang w:eastAsia="pl-PL"/>
        </w:rPr>
        <w:t xml:space="preserve">Inny (proszę określić): </w:t>
      </w:r>
      <w:r w:rsidRPr="00DE662B">
        <w:rPr>
          <w:rFonts w:ascii="Times New Roman" w:eastAsia="Times New Roman" w:hAnsi="Times New Roman" w:cs="Times New Roman"/>
          <w:sz w:val="24"/>
          <w:szCs w:val="24"/>
          <w:lang w:eastAsia="pl-PL"/>
        </w:rPr>
        <w:br/>
        <w:t xml:space="preserve">Uczelnia Publiczna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I.3) WSPÓLNE UDZIELANIE ZAMÓWIENIA </w:t>
      </w:r>
      <w:r w:rsidRPr="00DE662B">
        <w:rPr>
          <w:rFonts w:ascii="Times New Roman" w:eastAsia="Times New Roman" w:hAnsi="Times New Roman" w:cs="Times New Roman"/>
          <w:b/>
          <w:bCs/>
          <w:i/>
          <w:iCs/>
          <w:sz w:val="24"/>
          <w:szCs w:val="24"/>
          <w:lang w:eastAsia="pl-PL"/>
        </w:rPr>
        <w:t>(jeżeli dotyczy)</w:t>
      </w:r>
      <w:r w:rsidRPr="00DE662B">
        <w:rPr>
          <w:rFonts w:ascii="Times New Roman" w:eastAsia="Times New Roman" w:hAnsi="Times New Roman" w:cs="Times New Roman"/>
          <w:b/>
          <w:bCs/>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I.4) KOMUNIKACJA: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Tak </w:t>
      </w:r>
      <w:r w:rsidRPr="00DE662B">
        <w:rPr>
          <w:rFonts w:ascii="Times New Roman" w:eastAsia="Times New Roman" w:hAnsi="Times New Roman" w:cs="Times New Roman"/>
          <w:sz w:val="24"/>
          <w:szCs w:val="24"/>
          <w:lang w:eastAsia="pl-PL"/>
        </w:rPr>
        <w:br/>
        <w:t xml:space="preserve">www.ug.edu.pl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Tak </w:t>
      </w:r>
      <w:r w:rsidRPr="00DE662B">
        <w:rPr>
          <w:rFonts w:ascii="Times New Roman" w:eastAsia="Times New Roman" w:hAnsi="Times New Roman" w:cs="Times New Roman"/>
          <w:sz w:val="24"/>
          <w:szCs w:val="24"/>
          <w:lang w:eastAsia="pl-PL"/>
        </w:rPr>
        <w:br/>
        <w:t xml:space="preserve">www.ug.edu.pl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Oferty lub wnioski o dopuszczenie do udziału w postępowaniu należy przesyłać:</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Elektronicznie</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t xml:space="preserve">adres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Nie </w:t>
      </w:r>
      <w:r w:rsidRPr="00DE662B">
        <w:rPr>
          <w:rFonts w:ascii="Times New Roman" w:eastAsia="Times New Roman" w:hAnsi="Times New Roman" w:cs="Times New Roman"/>
          <w:sz w:val="24"/>
          <w:szCs w:val="24"/>
          <w:lang w:eastAsia="pl-PL"/>
        </w:rPr>
        <w:br/>
        <w:t xml:space="preserve">Inny sposób: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Nie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lastRenderedPageBreak/>
        <w:t xml:space="preserve">Inny sposób: </w:t>
      </w:r>
      <w:r w:rsidRPr="00DE662B">
        <w:rPr>
          <w:rFonts w:ascii="Times New Roman" w:eastAsia="Times New Roman" w:hAnsi="Times New Roman" w:cs="Times New Roman"/>
          <w:sz w:val="24"/>
          <w:szCs w:val="24"/>
          <w:lang w:eastAsia="pl-PL"/>
        </w:rPr>
        <w:br/>
        <w:t xml:space="preserve">Oferta wraz z jednolitym dokumentem musi być złożona w nieprzejrzystej zamkniętej kopercie, gwarantującej jej nienaruszenie do dnia otwarcia </w:t>
      </w:r>
      <w:r w:rsidRPr="00DE662B">
        <w:rPr>
          <w:rFonts w:ascii="Times New Roman" w:eastAsia="Times New Roman" w:hAnsi="Times New Roman" w:cs="Times New Roman"/>
          <w:sz w:val="24"/>
          <w:szCs w:val="24"/>
          <w:lang w:eastAsia="pl-PL"/>
        </w:rPr>
        <w:br/>
        <w:t xml:space="preserve">Adres: </w:t>
      </w:r>
      <w:r w:rsidRPr="00DE662B">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I piętro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u w:val="single"/>
          <w:lang w:eastAsia="pl-PL"/>
        </w:rPr>
        <w:t xml:space="preserve">SEKCJA II: PRZEDMIOT ZAMÓWIENIA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II.1) Nazwa nadana zamówieniu przez zamawiającego: </w:t>
      </w:r>
      <w:r w:rsidRPr="00DE662B">
        <w:rPr>
          <w:rFonts w:ascii="Times New Roman" w:eastAsia="Times New Roman" w:hAnsi="Times New Roman" w:cs="Times New Roman"/>
          <w:sz w:val="24"/>
          <w:szCs w:val="24"/>
          <w:lang w:eastAsia="pl-PL"/>
        </w:rPr>
        <w:t xml:space="preserve">Przedmiotem zamówienia publicznego jest usługa konserwacji i obsługi systemów bezpieczeństwa pożarowego w obiektach Uniwersytetu Gdańskiego, według części: I część – konserwacja i obsługa serwisowa systemu sygnalizacji pożaru (SSP), dźwiękowych systemów ostrzegawczych (DSO), systemu zapobiegania zadymianiu (SZZ), oraz drzwi i bram p. </w:t>
      </w:r>
      <w:proofErr w:type="spellStart"/>
      <w:r w:rsidRPr="00DE662B">
        <w:rPr>
          <w:rFonts w:ascii="Times New Roman" w:eastAsia="Times New Roman" w:hAnsi="Times New Roman" w:cs="Times New Roman"/>
          <w:sz w:val="24"/>
          <w:szCs w:val="24"/>
          <w:lang w:eastAsia="pl-PL"/>
        </w:rPr>
        <w:t>poż</w:t>
      </w:r>
      <w:proofErr w:type="spellEnd"/>
      <w:r w:rsidRPr="00DE662B">
        <w:rPr>
          <w:rFonts w:ascii="Times New Roman" w:eastAsia="Times New Roman" w:hAnsi="Times New Roman" w:cs="Times New Roman"/>
          <w:sz w:val="24"/>
          <w:szCs w:val="24"/>
          <w:lang w:eastAsia="pl-PL"/>
        </w:rPr>
        <w:t xml:space="preserve"> w 6 obiektach; II część – konserwacja i obsługa serwisowa systemów gaszenia gazem (SGG) i systemu gaszenia aerozolem (SGA) w 3 obiektach;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Numer referencyjny: </w:t>
      </w:r>
      <w:r w:rsidRPr="00DE662B">
        <w:rPr>
          <w:rFonts w:ascii="Times New Roman" w:eastAsia="Times New Roman" w:hAnsi="Times New Roman" w:cs="Times New Roman"/>
          <w:sz w:val="24"/>
          <w:szCs w:val="24"/>
          <w:lang w:eastAsia="pl-PL"/>
        </w:rPr>
        <w:t xml:space="preserve">A120-211-126/17/RR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662B" w:rsidRPr="00DE662B" w:rsidRDefault="00DE662B" w:rsidP="00DE662B">
      <w:pPr>
        <w:spacing w:after="0" w:line="240" w:lineRule="auto"/>
        <w:jc w:val="both"/>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II.2) Rodzaj zamówienia: </w:t>
      </w:r>
      <w:r w:rsidRPr="00DE662B">
        <w:rPr>
          <w:rFonts w:ascii="Times New Roman" w:eastAsia="Times New Roman" w:hAnsi="Times New Roman" w:cs="Times New Roman"/>
          <w:sz w:val="24"/>
          <w:szCs w:val="24"/>
          <w:lang w:eastAsia="pl-PL"/>
        </w:rPr>
        <w:t xml:space="preserve">Usługi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II.3) Informacja o możliwości składania ofert częściowych</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Zamówienie podzielone jest na części: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Tak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Oferty lub wnioski o dopuszczenie do udziału w postępowaniu można składać w odniesieniu do:</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maksymalnej liczby części 2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2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II.4) Krótki opis przedmiotu zamówienia </w:t>
      </w:r>
      <w:r w:rsidRPr="00DE66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66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662B">
        <w:rPr>
          <w:rFonts w:ascii="Times New Roman" w:eastAsia="Times New Roman" w:hAnsi="Times New Roman" w:cs="Times New Roman"/>
          <w:sz w:val="24"/>
          <w:szCs w:val="24"/>
          <w:lang w:eastAsia="pl-PL"/>
        </w:rPr>
        <w:t xml:space="preserve">1. Kod Klasyfikacji Wspólnego Słownika Zamówień (CPV): 75251110-4; 50800000-3; 50710000-5. 2. Przedmiotem zamówienia publicznego jest usługa konserwacji i obsługi systemów bezpieczeństwa pożarowego w obiektach Uniwersytetu Gdańskiego, według części: I część – konserwacja i obsługa serwisowa systemu sygnalizacji pożaru (SSP), dźwiękowych systemów ostrzegawczych (DSO), systemu zapobiegania </w:t>
      </w:r>
      <w:r w:rsidRPr="00DE662B">
        <w:rPr>
          <w:rFonts w:ascii="Times New Roman" w:eastAsia="Times New Roman" w:hAnsi="Times New Roman" w:cs="Times New Roman"/>
          <w:sz w:val="24"/>
          <w:szCs w:val="24"/>
          <w:lang w:eastAsia="pl-PL"/>
        </w:rPr>
        <w:lastRenderedPageBreak/>
        <w:t xml:space="preserve">zadymianiu (SZZ), oraz drzwi i bram p. </w:t>
      </w:r>
      <w:proofErr w:type="spellStart"/>
      <w:r w:rsidRPr="00DE662B">
        <w:rPr>
          <w:rFonts w:ascii="Times New Roman" w:eastAsia="Times New Roman" w:hAnsi="Times New Roman" w:cs="Times New Roman"/>
          <w:sz w:val="24"/>
          <w:szCs w:val="24"/>
          <w:lang w:eastAsia="pl-PL"/>
        </w:rPr>
        <w:t>poż</w:t>
      </w:r>
      <w:proofErr w:type="spellEnd"/>
      <w:r w:rsidRPr="00DE662B">
        <w:rPr>
          <w:rFonts w:ascii="Times New Roman" w:eastAsia="Times New Roman" w:hAnsi="Times New Roman" w:cs="Times New Roman"/>
          <w:sz w:val="24"/>
          <w:szCs w:val="24"/>
          <w:lang w:eastAsia="pl-PL"/>
        </w:rPr>
        <w:t xml:space="preserve"> w 6 obiektach; II część – konserwacja i obsługa serwisowa systemów gaszenia gazem (SGG) i systemu gaszenia aerozolem (SGA) w 3 obiektach. 3. Szczegółowy opis przedmiotu zamówienia zawiera załącznik nr 1 B do SIWZ. Wykaz systemów bezpieczeństwa pożarowego zawiera formularz cenowo – przedmiotowy załącznik nr 1A do SIWZ - odpowiedni dla cz. I, II. 4. W wynagrodzeniu Wykonawcy muszą być ujęte koszty materiałów niezbędnych do świadczenia usługi, o której mowa w pkt 2, takich jak np. bezpieczniki, wyłączniki, smary, oleje, środki czyszczące, śruby, nakrętki, izolacje, aerozole testowe, szybki przycisków ROP, papier do drukarek, taśmy barwiące w drukarkach central p. </w:t>
      </w:r>
      <w:proofErr w:type="spellStart"/>
      <w:r w:rsidRPr="00DE662B">
        <w:rPr>
          <w:rFonts w:ascii="Times New Roman" w:eastAsia="Times New Roman" w:hAnsi="Times New Roman" w:cs="Times New Roman"/>
          <w:sz w:val="24"/>
          <w:szCs w:val="24"/>
          <w:lang w:eastAsia="pl-PL"/>
        </w:rPr>
        <w:t>poż</w:t>
      </w:r>
      <w:proofErr w:type="spellEnd"/>
      <w:r w:rsidRPr="00DE662B">
        <w:rPr>
          <w:rFonts w:ascii="Times New Roman" w:eastAsia="Times New Roman" w:hAnsi="Times New Roman" w:cs="Times New Roman"/>
          <w:sz w:val="24"/>
          <w:szCs w:val="24"/>
          <w:lang w:eastAsia="pl-PL"/>
        </w:rPr>
        <w:t xml:space="preserve">. itp. 5. Materiały konieczne do dokonania napraw w przypadku awarii lub wymiany części urządzeń, zostaną rozliczone na podstawie zatwierdzonej przez Zamawiającego propozycji cenowej przedstawionej przez Wykonawcę, w oparciu o średnie ceny wg cennika SEKOCENBUD za kwartał poprzedzający okres wbudowania, a w przypadku braku części, urządzeń, materiałów w cenniku SEKOCENDUD, sporządzonej w oparciu o ceny rynkowe korzystne dla Zamawiającego, do rozliczenia powykonawczo na podstawie kopii faktur zakupu. Ceny części, urządzeń, materiałów podaje się łącznie z kosztami zakupu. Zamawiający dokona ich zakupu poza niniejszą umową na podstawie odrębnego zamówienia. Koszty robocizny i dojazdu związane z naprawami awaryjnymi należy ująć w cenie konserwacji i obsługi serwisowej. 6. Gwarancja na zamontowane urządzenia, systemów bezpieczeństwa p.poż. minimum 24 miesiące (nie krótsza niż gwarancja producenta). Szczegółowe zapisy dotyczące gwarancji zawarte są w § 6 projektu umowy – załącznik nr 4 do SIWZ. 7. Zaleca się, aby Wykonawca przeprowadził wizję lokalną budynków objętych przedmiotem zamówienia. Termin wizji należy uzgodnić z Zamawiającym. 8. Miejsce świadczenia przedmiotu zamówienia: obiekty Uniwersytetu Gdańskiego, wyszczególnione w załączniku nr 1B do SIWZ.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II.5) Główny kod CPV: </w:t>
      </w:r>
      <w:r w:rsidRPr="00DE662B">
        <w:rPr>
          <w:rFonts w:ascii="Times New Roman" w:eastAsia="Times New Roman" w:hAnsi="Times New Roman" w:cs="Times New Roman"/>
          <w:sz w:val="24"/>
          <w:szCs w:val="24"/>
          <w:lang w:eastAsia="pl-PL"/>
        </w:rPr>
        <w:t xml:space="preserve">50800000-3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Dodatkowe kody CPV:</w:t>
      </w:r>
      <w:r w:rsidRPr="00DE66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Kod CPV</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50710000-5</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75251110-4</w:t>
            </w:r>
          </w:p>
        </w:tc>
      </w:tr>
    </w:tbl>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II.6) Całkowita wartość zamówienia </w:t>
      </w:r>
      <w:r w:rsidRPr="00DE662B">
        <w:rPr>
          <w:rFonts w:ascii="Times New Roman" w:eastAsia="Times New Roman" w:hAnsi="Times New Roman" w:cs="Times New Roman"/>
          <w:i/>
          <w:iCs/>
          <w:sz w:val="24"/>
          <w:szCs w:val="24"/>
          <w:lang w:eastAsia="pl-PL"/>
        </w:rPr>
        <w:t>(jeżeli zamawiający podaje informacje o wartości zamówienia)</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Wartość bez VAT: </w:t>
      </w:r>
      <w:r w:rsidRPr="00DE662B">
        <w:rPr>
          <w:rFonts w:ascii="Times New Roman" w:eastAsia="Times New Roman" w:hAnsi="Times New Roman" w:cs="Times New Roman"/>
          <w:sz w:val="24"/>
          <w:szCs w:val="24"/>
          <w:lang w:eastAsia="pl-PL"/>
        </w:rPr>
        <w:br/>
        <w:t xml:space="preserve">Waluta: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662B">
        <w:rPr>
          <w:rFonts w:ascii="Times New Roman" w:eastAsia="Times New Roman" w:hAnsi="Times New Roman" w:cs="Times New Roman"/>
          <w:b/>
          <w:bCs/>
          <w:sz w:val="24"/>
          <w:szCs w:val="24"/>
          <w:lang w:eastAsia="pl-PL"/>
        </w:rPr>
        <w:t>Pzp</w:t>
      </w:r>
      <w:proofErr w:type="spellEnd"/>
      <w:r w:rsidRPr="00DE662B">
        <w:rPr>
          <w:rFonts w:ascii="Times New Roman" w:eastAsia="Times New Roman" w:hAnsi="Times New Roman" w:cs="Times New Roman"/>
          <w:b/>
          <w:bCs/>
          <w:sz w:val="24"/>
          <w:szCs w:val="24"/>
          <w:lang w:eastAsia="pl-PL"/>
        </w:rPr>
        <w:t xml:space="preserve">: </w:t>
      </w: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662B">
        <w:rPr>
          <w:rFonts w:ascii="Times New Roman" w:eastAsia="Times New Roman" w:hAnsi="Times New Roman" w:cs="Times New Roman"/>
          <w:sz w:val="24"/>
          <w:szCs w:val="24"/>
          <w:lang w:eastAsia="pl-PL"/>
        </w:rPr>
        <w:t>Pzp</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miesiącach:  36  </w:t>
      </w:r>
      <w:r w:rsidRPr="00DE662B">
        <w:rPr>
          <w:rFonts w:ascii="Times New Roman" w:eastAsia="Times New Roman" w:hAnsi="Times New Roman" w:cs="Times New Roman"/>
          <w:i/>
          <w:iCs/>
          <w:sz w:val="24"/>
          <w:szCs w:val="24"/>
          <w:lang w:eastAsia="pl-PL"/>
        </w:rPr>
        <w:t xml:space="preserve"> lub </w:t>
      </w:r>
      <w:r w:rsidRPr="00DE662B">
        <w:rPr>
          <w:rFonts w:ascii="Times New Roman" w:eastAsia="Times New Roman" w:hAnsi="Times New Roman" w:cs="Times New Roman"/>
          <w:b/>
          <w:bCs/>
          <w:sz w:val="24"/>
          <w:szCs w:val="24"/>
          <w:lang w:eastAsia="pl-PL"/>
        </w:rPr>
        <w:t>dniach:</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i/>
          <w:iCs/>
          <w:sz w:val="24"/>
          <w:szCs w:val="24"/>
          <w:lang w:eastAsia="pl-PL"/>
        </w:rPr>
        <w:t>lub</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lastRenderedPageBreak/>
        <w:t xml:space="preserve">data rozpoczęcia: </w:t>
      </w:r>
      <w:r w:rsidRPr="00DE662B">
        <w:rPr>
          <w:rFonts w:ascii="Times New Roman" w:eastAsia="Times New Roman" w:hAnsi="Times New Roman" w:cs="Times New Roman"/>
          <w:sz w:val="24"/>
          <w:szCs w:val="24"/>
          <w:lang w:eastAsia="pl-PL"/>
        </w:rPr>
        <w:t> </w:t>
      </w:r>
      <w:r w:rsidRPr="00DE662B">
        <w:rPr>
          <w:rFonts w:ascii="Times New Roman" w:eastAsia="Times New Roman" w:hAnsi="Times New Roman" w:cs="Times New Roman"/>
          <w:i/>
          <w:iCs/>
          <w:sz w:val="24"/>
          <w:szCs w:val="24"/>
          <w:lang w:eastAsia="pl-PL"/>
        </w:rPr>
        <w:t xml:space="preserve"> lub </w:t>
      </w:r>
      <w:r w:rsidRPr="00DE662B">
        <w:rPr>
          <w:rFonts w:ascii="Times New Roman" w:eastAsia="Times New Roman" w:hAnsi="Times New Roman" w:cs="Times New Roman"/>
          <w:b/>
          <w:bCs/>
          <w:sz w:val="24"/>
          <w:szCs w:val="24"/>
          <w:lang w:eastAsia="pl-PL"/>
        </w:rPr>
        <w:t xml:space="preserve">zakończenia: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II.9) Informacje dodatkowe: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III.1) WARUNKI UDZIAŁU W POSTĘPOWANIU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w:t>
      </w:r>
      <w:r w:rsidRPr="00DE662B">
        <w:rPr>
          <w:rFonts w:ascii="Times New Roman" w:eastAsia="Times New Roman" w:hAnsi="Times New Roman" w:cs="Times New Roman"/>
          <w:sz w:val="24"/>
          <w:szCs w:val="24"/>
          <w:lang w:eastAsia="pl-PL"/>
        </w:rPr>
        <w:br/>
        <w:t xml:space="preserve">Informacje dodatkowe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III.1.2) Sytuacja finansowa lub ekonomiczna </w:t>
      </w:r>
      <w:r w:rsidRPr="00DE662B">
        <w:rPr>
          <w:rFonts w:ascii="Times New Roman" w:eastAsia="Times New Roman" w:hAnsi="Times New Roman" w:cs="Times New Roman"/>
          <w:sz w:val="24"/>
          <w:szCs w:val="24"/>
          <w:lang w:eastAsia="pl-PL"/>
        </w:rPr>
        <w:br/>
        <w:t xml:space="preserve">Określenie warunków: Na potwierdzenie tego warunku Zamawiający wymaga wykazania się, przez Wykonawcę, że jest ubezpieczony od odpowiedzialności cywilnej w zakresie prowadzonej działalności związanej z przedmiotem zamówienia na sumę gwarancyjną nie mniejszą niż: Część I - 200.000,00 PLN, Część II - 60.000,00 PLN. (w zależności do której części Wykonawca przystępuje) </w:t>
      </w:r>
      <w:r w:rsidRPr="00DE662B">
        <w:rPr>
          <w:rFonts w:ascii="Times New Roman" w:eastAsia="Times New Roman" w:hAnsi="Times New Roman" w:cs="Times New Roman"/>
          <w:sz w:val="24"/>
          <w:szCs w:val="24"/>
          <w:lang w:eastAsia="pl-PL"/>
        </w:rPr>
        <w:br/>
        <w:t xml:space="preserve">Informacje dodatkowe 1) w celu potwierdzenia spełniania warunku dotyczącego sytuacji ekonomicznej, o której mowa w rozdziale V pkt 1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2: a) dokumentu potwierdzającego, że Wykonawca jest ubezpieczony od odpowiedzialności cywilnej w zakresie prowadzonej działalności związanej z przedmiotem zamówienia na sumę gwarancyjną nie mniejszą niż: Część I - 200.000,00 PLN, Część II - 60.000,00 PLN. (w zależności do której części Wykonawca przystępuje)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III.1.3) Zdolność techniczna lub zawodowa </w:t>
      </w:r>
      <w:r w:rsidRPr="00DE662B">
        <w:rPr>
          <w:rFonts w:ascii="Times New Roman" w:eastAsia="Times New Roman" w:hAnsi="Times New Roman" w:cs="Times New Roman"/>
          <w:sz w:val="24"/>
          <w:szCs w:val="24"/>
          <w:lang w:eastAsia="pl-PL"/>
        </w:rPr>
        <w:br/>
        <w:t xml:space="preserve">Określenie warunków: Część I: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usługi, polegającej na świadczeniu usługi konserwacji i obsługi serwisowej systemów bezpieczeństwa pożarowego zrealizowanych na kwotę nie mniejszą niż 75 000,00 PLN netto (wartość wykazana ma być wartością jednej umowy); b) na potwierdzenie tego warunku Zamawiający wymaga wykazania, że Wykonawca dysponuje lub będzie dysponował w okresie realizacji zamówienia co najmniej 4 osobami zdolnymi do wykonania zamówienia tj.: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Grupy D+H </w:t>
      </w:r>
      <w:proofErr w:type="spellStart"/>
      <w:r w:rsidRPr="00DE662B">
        <w:rPr>
          <w:rFonts w:ascii="Times New Roman" w:eastAsia="Times New Roman" w:hAnsi="Times New Roman" w:cs="Times New Roman"/>
          <w:sz w:val="24"/>
          <w:szCs w:val="24"/>
          <w:lang w:eastAsia="pl-PL"/>
        </w:rPr>
        <w:t>Mechatronic</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firmy </w:t>
      </w:r>
      <w:proofErr w:type="spellStart"/>
      <w:r w:rsidRPr="00DE662B">
        <w:rPr>
          <w:rFonts w:ascii="Times New Roman" w:eastAsia="Times New Roman" w:hAnsi="Times New Roman" w:cs="Times New Roman"/>
          <w:sz w:val="24"/>
          <w:szCs w:val="24"/>
          <w:lang w:eastAsia="pl-PL"/>
        </w:rPr>
        <w:t>Mercor</w:t>
      </w:r>
      <w:proofErr w:type="spellEnd"/>
      <w:r w:rsidRPr="00DE662B">
        <w:rPr>
          <w:rFonts w:ascii="Times New Roman" w:eastAsia="Times New Roman" w:hAnsi="Times New Roman" w:cs="Times New Roman"/>
          <w:sz w:val="24"/>
          <w:szCs w:val="24"/>
          <w:lang w:eastAsia="pl-PL"/>
        </w:rPr>
        <w:t xml:space="preserve"> S.A.,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systemów przeciwpożarowych opartych na centralach typu </w:t>
      </w:r>
      <w:proofErr w:type="spellStart"/>
      <w:r w:rsidRPr="00DE662B">
        <w:rPr>
          <w:rFonts w:ascii="Times New Roman" w:eastAsia="Times New Roman" w:hAnsi="Times New Roman" w:cs="Times New Roman"/>
          <w:sz w:val="24"/>
          <w:szCs w:val="24"/>
          <w:lang w:eastAsia="pl-PL"/>
        </w:rPr>
        <w:t>Integral</w:t>
      </w:r>
      <w:proofErr w:type="spellEnd"/>
      <w:r w:rsidRPr="00DE662B">
        <w:rPr>
          <w:rFonts w:ascii="Times New Roman" w:eastAsia="Times New Roman" w:hAnsi="Times New Roman" w:cs="Times New Roman"/>
          <w:sz w:val="24"/>
          <w:szCs w:val="24"/>
          <w:lang w:eastAsia="pl-PL"/>
        </w:rPr>
        <w:t xml:space="preserve"> IP firmy SCHRACK SECONET Polska oraz posiadającą aktualny Certyfikat Autoryzacji firmy SCHRACK SECONET Polska Sp. z o. o. lub równoważne zaświadczenie, które będzie sporządzone przez niezależny podmiot uprawniony do kontroli jakości, obdarzony zaufaniem publicznym, którego działalność i wiedza oparte są na przejrzystości, bezstronności, efektywności, wiarygodności, spójności oraz uzgadnianiu na poziomie krajowym i europejskim (zaświadczenie musi potwierdzać zakres, cel oraz być potwierdzone przez wystawcę zaświadczenia). Wykonawca, który powołuje się na zaświadczenie równoważne jest zobowiązany wykazać, że oferowane przez niego usługi spełniają wymagania określone </w:t>
      </w:r>
      <w:r w:rsidRPr="00DE662B">
        <w:rPr>
          <w:rFonts w:ascii="Times New Roman" w:eastAsia="Times New Roman" w:hAnsi="Times New Roman" w:cs="Times New Roman"/>
          <w:sz w:val="24"/>
          <w:szCs w:val="24"/>
          <w:lang w:eastAsia="pl-PL"/>
        </w:rPr>
        <w:lastRenderedPageBreak/>
        <w:t xml:space="preserve">przez Zamawiającego (art. 30 ust. 5 ustawy),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2 - letnie doświadczenie w obsłudze i konserwacji dźwiękowych systemów ostrzegawczych typu ABT-</w:t>
      </w:r>
      <w:proofErr w:type="spellStart"/>
      <w:r w:rsidRPr="00DE662B">
        <w:rPr>
          <w:rFonts w:ascii="Times New Roman" w:eastAsia="Times New Roman" w:hAnsi="Times New Roman" w:cs="Times New Roman"/>
          <w:sz w:val="24"/>
          <w:szCs w:val="24"/>
          <w:lang w:eastAsia="pl-PL"/>
        </w:rPr>
        <w:t>Venas</w:t>
      </w:r>
      <w:proofErr w:type="spellEnd"/>
      <w:r w:rsidRPr="00DE662B">
        <w:rPr>
          <w:rFonts w:ascii="Times New Roman" w:eastAsia="Times New Roman" w:hAnsi="Times New Roman" w:cs="Times New Roman"/>
          <w:sz w:val="24"/>
          <w:szCs w:val="24"/>
          <w:lang w:eastAsia="pl-PL"/>
        </w:rPr>
        <w:t xml:space="preserve"> firmy </w:t>
      </w:r>
      <w:proofErr w:type="spellStart"/>
      <w:r w:rsidRPr="00DE662B">
        <w:rPr>
          <w:rFonts w:ascii="Times New Roman" w:eastAsia="Times New Roman" w:hAnsi="Times New Roman" w:cs="Times New Roman"/>
          <w:sz w:val="24"/>
          <w:szCs w:val="24"/>
          <w:lang w:eastAsia="pl-PL"/>
        </w:rPr>
        <w:t>Ambient</w:t>
      </w:r>
      <w:proofErr w:type="spellEnd"/>
      <w:r w:rsidRPr="00DE662B">
        <w:rPr>
          <w:rFonts w:ascii="Times New Roman" w:eastAsia="Times New Roman" w:hAnsi="Times New Roman" w:cs="Times New Roman"/>
          <w:sz w:val="24"/>
          <w:szCs w:val="24"/>
          <w:lang w:eastAsia="pl-PL"/>
        </w:rPr>
        <w:t xml:space="preserve"> Sp. z o.o.,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w:t>
      </w:r>
      <w:proofErr w:type="spellStart"/>
      <w:r w:rsidRPr="00DE662B">
        <w:rPr>
          <w:rFonts w:ascii="Times New Roman" w:eastAsia="Times New Roman" w:hAnsi="Times New Roman" w:cs="Times New Roman"/>
          <w:sz w:val="24"/>
          <w:szCs w:val="24"/>
          <w:lang w:eastAsia="pl-PL"/>
        </w:rPr>
        <w:t>późn</w:t>
      </w:r>
      <w:proofErr w:type="spellEnd"/>
      <w:r w:rsidRPr="00DE662B">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4, powyższy warunek zostanie uznany za niespełniony. Część II: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usług, polegających na świadczeniu usług konserwacji i obsługi serwisowej systemów gaszenia gazem, zrealizowanych na kwotę nie mniejszą niż 25 000,00 PLN netto każda (wartość wykazana ma być wartością jednej umowy); b) na potwierdzenie tego warunku Zamawiający wymaga wykazania, że Wykonawca dysponuje lub będzie dysponował w okresie realizacji zamówienia co najmniej 2 osobami zdolnymi do wykonania zamówienia tj.: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gazem typu </w:t>
      </w:r>
      <w:proofErr w:type="spellStart"/>
      <w:r w:rsidRPr="00DE662B">
        <w:rPr>
          <w:rFonts w:ascii="Times New Roman" w:eastAsia="Times New Roman" w:hAnsi="Times New Roman" w:cs="Times New Roman"/>
          <w:sz w:val="24"/>
          <w:szCs w:val="24"/>
          <w:lang w:eastAsia="pl-PL"/>
        </w:rPr>
        <w:t>Inergen</w:t>
      </w:r>
      <w:proofErr w:type="spellEnd"/>
      <w:r w:rsidRPr="00DE662B">
        <w:rPr>
          <w:rFonts w:ascii="Times New Roman" w:eastAsia="Times New Roman" w:hAnsi="Times New Roman" w:cs="Times New Roman"/>
          <w:sz w:val="24"/>
          <w:szCs w:val="24"/>
          <w:lang w:eastAsia="pl-PL"/>
        </w:rPr>
        <w:t xml:space="preserve">® 200 bar firmy </w:t>
      </w:r>
      <w:proofErr w:type="spellStart"/>
      <w:r w:rsidRPr="00DE662B">
        <w:rPr>
          <w:rFonts w:ascii="Times New Roman" w:eastAsia="Times New Roman" w:hAnsi="Times New Roman" w:cs="Times New Roman"/>
          <w:sz w:val="24"/>
          <w:szCs w:val="24"/>
          <w:lang w:eastAsia="pl-PL"/>
        </w:rPr>
        <w:t>Tyco</w:t>
      </w:r>
      <w:proofErr w:type="spellEnd"/>
      <w:r w:rsidRPr="00DE662B">
        <w:rPr>
          <w:rFonts w:ascii="Times New Roman" w:eastAsia="Times New Roman" w:hAnsi="Times New Roman" w:cs="Times New Roman"/>
          <w:sz w:val="24"/>
          <w:szCs w:val="24"/>
          <w:lang w:eastAsia="pl-PL"/>
        </w:rPr>
        <w:t xml:space="preserve"> </w:t>
      </w:r>
      <w:proofErr w:type="spellStart"/>
      <w:r w:rsidRPr="00DE662B">
        <w:rPr>
          <w:rFonts w:ascii="Times New Roman" w:eastAsia="Times New Roman" w:hAnsi="Times New Roman" w:cs="Times New Roman"/>
          <w:sz w:val="24"/>
          <w:szCs w:val="24"/>
          <w:lang w:eastAsia="pl-PL"/>
        </w:rPr>
        <w:t>Fire&amp;Security</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gazem typu </w:t>
      </w:r>
      <w:proofErr w:type="spellStart"/>
      <w:r w:rsidRPr="00DE662B">
        <w:rPr>
          <w:rFonts w:ascii="Times New Roman" w:eastAsia="Times New Roman" w:hAnsi="Times New Roman" w:cs="Times New Roman"/>
          <w:sz w:val="24"/>
          <w:szCs w:val="24"/>
          <w:lang w:eastAsia="pl-PL"/>
        </w:rPr>
        <w:t>Inergen</w:t>
      </w:r>
      <w:proofErr w:type="spellEnd"/>
      <w:r w:rsidRPr="00DE662B">
        <w:rPr>
          <w:rFonts w:ascii="Times New Roman" w:eastAsia="Times New Roman" w:hAnsi="Times New Roman" w:cs="Times New Roman"/>
          <w:sz w:val="24"/>
          <w:szCs w:val="24"/>
          <w:lang w:eastAsia="pl-PL"/>
        </w:rPr>
        <w:t xml:space="preserve">® 300 bar firmy </w:t>
      </w:r>
      <w:proofErr w:type="spellStart"/>
      <w:r w:rsidRPr="00DE662B">
        <w:rPr>
          <w:rFonts w:ascii="Times New Roman" w:eastAsia="Times New Roman" w:hAnsi="Times New Roman" w:cs="Times New Roman"/>
          <w:sz w:val="24"/>
          <w:szCs w:val="24"/>
          <w:lang w:eastAsia="pl-PL"/>
        </w:rPr>
        <w:t>FireEater</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aerozolem opartym na generatorach aerozolu typu AGS firmy </w:t>
      </w:r>
      <w:proofErr w:type="spellStart"/>
      <w:r w:rsidRPr="00DE662B">
        <w:rPr>
          <w:rFonts w:ascii="Times New Roman" w:eastAsia="Times New Roman" w:hAnsi="Times New Roman" w:cs="Times New Roman"/>
          <w:sz w:val="24"/>
          <w:szCs w:val="24"/>
          <w:lang w:eastAsia="pl-PL"/>
        </w:rPr>
        <w:t>Nuuxe-Radioton</w:t>
      </w:r>
      <w:proofErr w:type="spellEnd"/>
      <w:r w:rsidRPr="00DE662B">
        <w:rPr>
          <w:rFonts w:ascii="Times New Roman" w:eastAsia="Times New Roman" w:hAnsi="Times New Roman" w:cs="Times New Roman"/>
          <w:sz w:val="24"/>
          <w:szCs w:val="24"/>
          <w:lang w:eastAsia="pl-PL"/>
        </w:rPr>
        <w:t xml:space="preserve"> Sp. z o.o.;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FAST2000 firmy </w:t>
      </w:r>
      <w:proofErr w:type="spellStart"/>
      <w:r w:rsidRPr="00DE662B">
        <w:rPr>
          <w:rFonts w:ascii="Times New Roman" w:eastAsia="Times New Roman" w:hAnsi="Times New Roman" w:cs="Times New Roman"/>
          <w:sz w:val="24"/>
          <w:szCs w:val="24"/>
          <w:lang w:eastAsia="pl-PL"/>
        </w:rPr>
        <w:t>Tyco</w:t>
      </w:r>
      <w:proofErr w:type="spellEnd"/>
      <w:r w:rsidRPr="00DE662B">
        <w:rPr>
          <w:rFonts w:ascii="Times New Roman" w:eastAsia="Times New Roman" w:hAnsi="Times New Roman" w:cs="Times New Roman"/>
          <w:sz w:val="24"/>
          <w:szCs w:val="24"/>
          <w:lang w:eastAsia="pl-PL"/>
        </w:rPr>
        <w:t xml:space="preserve"> </w:t>
      </w:r>
      <w:proofErr w:type="spellStart"/>
      <w:r w:rsidRPr="00DE662B">
        <w:rPr>
          <w:rFonts w:ascii="Times New Roman" w:eastAsia="Times New Roman" w:hAnsi="Times New Roman" w:cs="Times New Roman"/>
          <w:sz w:val="24"/>
          <w:szCs w:val="24"/>
          <w:lang w:eastAsia="pl-PL"/>
        </w:rPr>
        <w:t>Fire&amp;Security</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IGNIS firmy Polon Alfa,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Sigma XT,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w:t>
      </w:r>
      <w:proofErr w:type="spellStart"/>
      <w:r w:rsidRPr="00DE662B">
        <w:rPr>
          <w:rFonts w:ascii="Times New Roman" w:eastAsia="Times New Roman" w:hAnsi="Times New Roman" w:cs="Times New Roman"/>
          <w:sz w:val="24"/>
          <w:szCs w:val="24"/>
          <w:lang w:eastAsia="pl-PL"/>
        </w:rPr>
        <w:t>późn</w:t>
      </w:r>
      <w:proofErr w:type="spellEnd"/>
      <w:r w:rsidRPr="00DE662B">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w:t>
      </w:r>
      <w:r w:rsidRPr="00DE662B">
        <w:rPr>
          <w:rFonts w:ascii="Times New Roman" w:eastAsia="Times New Roman" w:hAnsi="Times New Roman" w:cs="Times New Roman"/>
          <w:sz w:val="24"/>
          <w:szCs w:val="24"/>
          <w:lang w:eastAsia="pl-PL"/>
        </w:rPr>
        <w:lastRenderedPageBreak/>
        <w:t xml:space="preserve">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2, powyższy warunek zostanie uznany za niespełniony. </w:t>
      </w:r>
      <w:r w:rsidRPr="00DE66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662B">
        <w:rPr>
          <w:rFonts w:ascii="Times New Roman" w:eastAsia="Times New Roman" w:hAnsi="Times New Roman" w:cs="Times New Roman"/>
          <w:sz w:val="24"/>
          <w:szCs w:val="24"/>
          <w:lang w:eastAsia="pl-PL"/>
        </w:rPr>
        <w:br/>
        <w:t xml:space="preserve">Informacje dodatkowe: Część I: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usługę, polegającą na świadczeniu usługi konserwacji i obsługi serwisowej systemów bezpieczeństwa pożarowego, zrealizowaną na kwotę nie mniejszą niż 75 000,00 PLN netto (wartość wykazana ma być wartością jednej umowy), wraz z podaniem jej wartości, przedmiotu usługi, daty wykonania i podmiotu, na rzecz którego usługa została wykonana - załącznik nr 5 do SIWZ, oraz załączeniem dowodów, określających czy ta usługa została wykonana lub jest wykonywana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osób, skierowanych przez Wykonawcę do realizacji zamówienia, odpowiedzialnych za świadczenie usługi, potwierdzającego, że Wykonawca dysponuje lub będzie dysponował w okresie realizacji zamówienia co najmniej 4 osobami zdolnymi do wykonania zamówienia tj.: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Grupy D+H </w:t>
      </w:r>
      <w:proofErr w:type="spellStart"/>
      <w:r w:rsidRPr="00DE662B">
        <w:rPr>
          <w:rFonts w:ascii="Times New Roman" w:eastAsia="Times New Roman" w:hAnsi="Times New Roman" w:cs="Times New Roman"/>
          <w:sz w:val="24"/>
          <w:szCs w:val="24"/>
          <w:lang w:eastAsia="pl-PL"/>
        </w:rPr>
        <w:t>Mechatronic</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firmy </w:t>
      </w:r>
      <w:proofErr w:type="spellStart"/>
      <w:r w:rsidRPr="00DE662B">
        <w:rPr>
          <w:rFonts w:ascii="Times New Roman" w:eastAsia="Times New Roman" w:hAnsi="Times New Roman" w:cs="Times New Roman"/>
          <w:sz w:val="24"/>
          <w:szCs w:val="24"/>
          <w:lang w:eastAsia="pl-PL"/>
        </w:rPr>
        <w:t>Mercor</w:t>
      </w:r>
      <w:proofErr w:type="spellEnd"/>
      <w:r w:rsidRPr="00DE662B">
        <w:rPr>
          <w:rFonts w:ascii="Times New Roman" w:eastAsia="Times New Roman" w:hAnsi="Times New Roman" w:cs="Times New Roman"/>
          <w:sz w:val="24"/>
          <w:szCs w:val="24"/>
          <w:lang w:eastAsia="pl-PL"/>
        </w:rPr>
        <w:t xml:space="preserve"> S.A.,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systemów przeciwpożarowych opartych na centralach typu </w:t>
      </w:r>
      <w:proofErr w:type="spellStart"/>
      <w:r w:rsidRPr="00DE662B">
        <w:rPr>
          <w:rFonts w:ascii="Times New Roman" w:eastAsia="Times New Roman" w:hAnsi="Times New Roman" w:cs="Times New Roman"/>
          <w:sz w:val="24"/>
          <w:szCs w:val="24"/>
          <w:lang w:eastAsia="pl-PL"/>
        </w:rPr>
        <w:t>Integral</w:t>
      </w:r>
      <w:proofErr w:type="spellEnd"/>
      <w:r w:rsidRPr="00DE662B">
        <w:rPr>
          <w:rFonts w:ascii="Times New Roman" w:eastAsia="Times New Roman" w:hAnsi="Times New Roman" w:cs="Times New Roman"/>
          <w:sz w:val="24"/>
          <w:szCs w:val="24"/>
          <w:lang w:eastAsia="pl-PL"/>
        </w:rPr>
        <w:t xml:space="preserve"> IP firmy SCHRACK SECONET Polska oraz posiadającą aktualny Certyfikat Autoryzacji firmy SCHRACK SECONET Polska Sp. z o. o. lub równoważne zaświadczenie, które będzie sporządzone przez niezależny podmiot uprawniony do kontroli jakości, obdarzony zaufaniem publicznym, którego działalność i wiedza oparte są na przejrzystości, bezstronności, efektywności, wiarygodności, spójności oraz uzgadnianiu na poziomie krajowym i europejskim (zaświadczenie musi potwierdzać zakres, cel oraz być potwierdzone przez wystawcę zaświadczenia). Wykonawca, który powołuje się na zaświadczenie równoważne jest zobowiązany wykazać, że oferowane przez niego usługi spełniają wymagania określone przez Zamawiającego (art. 30 ust. 5 ustawy),co najmniej 1 osobą posiadającą minimum 2 - letnie doświadczenie w obsłudze i konserwacji dźwiękowych </w:t>
      </w:r>
      <w:r w:rsidRPr="00DE662B">
        <w:rPr>
          <w:rFonts w:ascii="Times New Roman" w:eastAsia="Times New Roman" w:hAnsi="Times New Roman" w:cs="Times New Roman"/>
          <w:sz w:val="24"/>
          <w:szCs w:val="24"/>
          <w:lang w:eastAsia="pl-PL"/>
        </w:rPr>
        <w:lastRenderedPageBreak/>
        <w:t>systemów ostrzegawczych typu ABT-</w:t>
      </w:r>
      <w:proofErr w:type="spellStart"/>
      <w:r w:rsidRPr="00DE662B">
        <w:rPr>
          <w:rFonts w:ascii="Times New Roman" w:eastAsia="Times New Roman" w:hAnsi="Times New Roman" w:cs="Times New Roman"/>
          <w:sz w:val="24"/>
          <w:szCs w:val="24"/>
          <w:lang w:eastAsia="pl-PL"/>
        </w:rPr>
        <w:t>Venas</w:t>
      </w:r>
      <w:proofErr w:type="spellEnd"/>
      <w:r w:rsidRPr="00DE662B">
        <w:rPr>
          <w:rFonts w:ascii="Times New Roman" w:eastAsia="Times New Roman" w:hAnsi="Times New Roman" w:cs="Times New Roman"/>
          <w:sz w:val="24"/>
          <w:szCs w:val="24"/>
          <w:lang w:eastAsia="pl-PL"/>
        </w:rPr>
        <w:t xml:space="preserve"> firmy </w:t>
      </w:r>
      <w:proofErr w:type="spellStart"/>
      <w:r w:rsidRPr="00DE662B">
        <w:rPr>
          <w:rFonts w:ascii="Times New Roman" w:eastAsia="Times New Roman" w:hAnsi="Times New Roman" w:cs="Times New Roman"/>
          <w:sz w:val="24"/>
          <w:szCs w:val="24"/>
          <w:lang w:eastAsia="pl-PL"/>
        </w:rPr>
        <w:t>Ambient</w:t>
      </w:r>
      <w:proofErr w:type="spellEnd"/>
      <w:r w:rsidRPr="00DE662B">
        <w:rPr>
          <w:rFonts w:ascii="Times New Roman" w:eastAsia="Times New Roman" w:hAnsi="Times New Roman" w:cs="Times New Roman"/>
          <w:sz w:val="24"/>
          <w:szCs w:val="24"/>
          <w:lang w:eastAsia="pl-PL"/>
        </w:rPr>
        <w:t xml:space="preserve"> Sp. z o.o.,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w:t>
      </w:r>
      <w:proofErr w:type="spellStart"/>
      <w:r w:rsidRPr="00DE662B">
        <w:rPr>
          <w:rFonts w:ascii="Times New Roman" w:eastAsia="Times New Roman" w:hAnsi="Times New Roman" w:cs="Times New Roman"/>
          <w:sz w:val="24"/>
          <w:szCs w:val="24"/>
          <w:lang w:eastAsia="pl-PL"/>
        </w:rPr>
        <w:t>późn</w:t>
      </w:r>
      <w:proofErr w:type="spellEnd"/>
      <w:r w:rsidRPr="00DE662B">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4, powyższy warunek zostanie uznany za niespełniony. Część II: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świadczeniu usługi konserwacji i obsługi serwisowej systemów gaszenia gazem zrealizowanych na kwotę nie mniejszą niż 25 000,00 PLN netto każda (wartość wykazana ma być wartością jednej umowy),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osób, skierowanych przez Wykonawcę do realizacji zamówienia, odpowiedzialnych za świadczenie usługi, potwierdzającego, że Wykonawca dysponuje lub będzie dysponował w okresie realizacji zamówienia co najmniej 2 osobami zdolnymi do wykonania zamówienia tj.: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gazem typu </w:t>
      </w:r>
      <w:proofErr w:type="spellStart"/>
      <w:r w:rsidRPr="00DE662B">
        <w:rPr>
          <w:rFonts w:ascii="Times New Roman" w:eastAsia="Times New Roman" w:hAnsi="Times New Roman" w:cs="Times New Roman"/>
          <w:sz w:val="24"/>
          <w:szCs w:val="24"/>
          <w:lang w:eastAsia="pl-PL"/>
        </w:rPr>
        <w:t>Inergen</w:t>
      </w:r>
      <w:proofErr w:type="spellEnd"/>
      <w:r w:rsidRPr="00DE662B">
        <w:rPr>
          <w:rFonts w:ascii="Times New Roman" w:eastAsia="Times New Roman" w:hAnsi="Times New Roman" w:cs="Times New Roman"/>
          <w:sz w:val="24"/>
          <w:szCs w:val="24"/>
          <w:lang w:eastAsia="pl-PL"/>
        </w:rPr>
        <w:t xml:space="preserve">® 200 bar firmy </w:t>
      </w:r>
      <w:proofErr w:type="spellStart"/>
      <w:r w:rsidRPr="00DE662B">
        <w:rPr>
          <w:rFonts w:ascii="Times New Roman" w:eastAsia="Times New Roman" w:hAnsi="Times New Roman" w:cs="Times New Roman"/>
          <w:sz w:val="24"/>
          <w:szCs w:val="24"/>
          <w:lang w:eastAsia="pl-PL"/>
        </w:rPr>
        <w:t>Tyco</w:t>
      </w:r>
      <w:proofErr w:type="spellEnd"/>
      <w:r w:rsidRPr="00DE662B">
        <w:rPr>
          <w:rFonts w:ascii="Times New Roman" w:eastAsia="Times New Roman" w:hAnsi="Times New Roman" w:cs="Times New Roman"/>
          <w:sz w:val="24"/>
          <w:szCs w:val="24"/>
          <w:lang w:eastAsia="pl-PL"/>
        </w:rPr>
        <w:t xml:space="preserve"> </w:t>
      </w:r>
      <w:proofErr w:type="spellStart"/>
      <w:r w:rsidRPr="00DE662B">
        <w:rPr>
          <w:rFonts w:ascii="Times New Roman" w:eastAsia="Times New Roman" w:hAnsi="Times New Roman" w:cs="Times New Roman"/>
          <w:sz w:val="24"/>
          <w:szCs w:val="24"/>
          <w:lang w:eastAsia="pl-PL"/>
        </w:rPr>
        <w:t>Fire&amp;Security</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gazem typu </w:t>
      </w:r>
      <w:proofErr w:type="spellStart"/>
      <w:r w:rsidRPr="00DE662B">
        <w:rPr>
          <w:rFonts w:ascii="Times New Roman" w:eastAsia="Times New Roman" w:hAnsi="Times New Roman" w:cs="Times New Roman"/>
          <w:sz w:val="24"/>
          <w:szCs w:val="24"/>
          <w:lang w:eastAsia="pl-PL"/>
        </w:rPr>
        <w:t>Inergen</w:t>
      </w:r>
      <w:proofErr w:type="spellEnd"/>
      <w:r w:rsidRPr="00DE662B">
        <w:rPr>
          <w:rFonts w:ascii="Times New Roman" w:eastAsia="Times New Roman" w:hAnsi="Times New Roman" w:cs="Times New Roman"/>
          <w:sz w:val="24"/>
          <w:szCs w:val="24"/>
          <w:lang w:eastAsia="pl-PL"/>
        </w:rPr>
        <w:t xml:space="preserve">® 300 bar firmy </w:t>
      </w:r>
      <w:proofErr w:type="spellStart"/>
      <w:r w:rsidRPr="00DE662B">
        <w:rPr>
          <w:rFonts w:ascii="Times New Roman" w:eastAsia="Times New Roman" w:hAnsi="Times New Roman" w:cs="Times New Roman"/>
          <w:sz w:val="24"/>
          <w:szCs w:val="24"/>
          <w:lang w:eastAsia="pl-PL"/>
        </w:rPr>
        <w:t>FireEater</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aerozolem opartym na generatorach aerozolu typu AGS firmy </w:t>
      </w:r>
      <w:proofErr w:type="spellStart"/>
      <w:r w:rsidRPr="00DE662B">
        <w:rPr>
          <w:rFonts w:ascii="Times New Roman" w:eastAsia="Times New Roman" w:hAnsi="Times New Roman" w:cs="Times New Roman"/>
          <w:sz w:val="24"/>
          <w:szCs w:val="24"/>
          <w:lang w:eastAsia="pl-PL"/>
        </w:rPr>
        <w:t>Nuuxe-Radioton</w:t>
      </w:r>
      <w:proofErr w:type="spellEnd"/>
      <w:r w:rsidRPr="00DE662B">
        <w:rPr>
          <w:rFonts w:ascii="Times New Roman" w:eastAsia="Times New Roman" w:hAnsi="Times New Roman" w:cs="Times New Roman"/>
          <w:sz w:val="24"/>
          <w:szCs w:val="24"/>
          <w:lang w:eastAsia="pl-PL"/>
        </w:rPr>
        <w:t xml:space="preserve"> Sp. z o.o.;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FAST2000 firmy </w:t>
      </w:r>
      <w:proofErr w:type="spellStart"/>
      <w:r w:rsidRPr="00DE662B">
        <w:rPr>
          <w:rFonts w:ascii="Times New Roman" w:eastAsia="Times New Roman" w:hAnsi="Times New Roman" w:cs="Times New Roman"/>
          <w:sz w:val="24"/>
          <w:szCs w:val="24"/>
          <w:lang w:eastAsia="pl-PL"/>
        </w:rPr>
        <w:t>Tyco</w:t>
      </w:r>
      <w:proofErr w:type="spellEnd"/>
      <w:r w:rsidRPr="00DE662B">
        <w:rPr>
          <w:rFonts w:ascii="Times New Roman" w:eastAsia="Times New Roman" w:hAnsi="Times New Roman" w:cs="Times New Roman"/>
          <w:sz w:val="24"/>
          <w:szCs w:val="24"/>
          <w:lang w:eastAsia="pl-PL"/>
        </w:rPr>
        <w:t xml:space="preserve"> </w:t>
      </w:r>
      <w:proofErr w:type="spellStart"/>
      <w:r w:rsidRPr="00DE662B">
        <w:rPr>
          <w:rFonts w:ascii="Times New Roman" w:eastAsia="Times New Roman" w:hAnsi="Times New Roman" w:cs="Times New Roman"/>
          <w:sz w:val="24"/>
          <w:szCs w:val="24"/>
          <w:lang w:eastAsia="pl-PL"/>
        </w:rPr>
        <w:t>Fire&amp;Security</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IGNIS firmy Polon Alfa,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w:t>
      </w:r>
      <w:r w:rsidRPr="00DE662B">
        <w:rPr>
          <w:rFonts w:ascii="Times New Roman" w:eastAsia="Times New Roman" w:hAnsi="Times New Roman" w:cs="Times New Roman"/>
          <w:sz w:val="24"/>
          <w:szCs w:val="24"/>
          <w:lang w:eastAsia="pl-PL"/>
        </w:rPr>
        <w:lastRenderedPageBreak/>
        <w:t xml:space="preserve">centrali sterującej systemem gaszenia typu Sigma XT,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z dnia 28 kwietnia 2003r. w sprawie szczegółowych zasad, stwierdzania posiadania kwalifikacji przez osoby zajmujące się eksploatacją urządzeń, instalacji i sieci (Dz.U. z 2003r., Nr 89, poz. 828 z </w:t>
      </w:r>
      <w:proofErr w:type="spellStart"/>
      <w:r w:rsidRPr="00DE662B">
        <w:rPr>
          <w:rFonts w:ascii="Times New Roman" w:eastAsia="Times New Roman" w:hAnsi="Times New Roman" w:cs="Times New Roman"/>
          <w:sz w:val="24"/>
          <w:szCs w:val="24"/>
          <w:lang w:eastAsia="pl-PL"/>
        </w:rPr>
        <w:t>późn</w:t>
      </w:r>
      <w:proofErr w:type="spellEnd"/>
      <w:r w:rsidRPr="00DE662B">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2, powyższy warunek zostanie uznany za niespełniony.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III.2) PODSTAWY WYKLUCZENIA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662B">
        <w:rPr>
          <w:rFonts w:ascii="Times New Roman" w:eastAsia="Times New Roman" w:hAnsi="Times New Roman" w:cs="Times New Roman"/>
          <w:b/>
          <w:bCs/>
          <w:sz w:val="24"/>
          <w:szCs w:val="24"/>
          <w:lang w:eastAsia="pl-PL"/>
        </w:rPr>
        <w:t>Pzp</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662B">
        <w:rPr>
          <w:rFonts w:ascii="Times New Roman" w:eastAsia="Times New Roman" w:hAnsi="Times New Roman" w:cs="Times New Roman"/>
          <w:b/>
          <w:bCs/>
          <w:sz w:val="24"/>
          <w:szCs w:val="24"/>
          <w:lang w:eastAsia="pl-PL"/>
        </w:rPr>
        <w:t>Pzp</w:t>
      </w:r>
      <w:proofErr w:type="spellEnd"/>
      <w:r w:rsidRPr="00DE66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662B">
        <w:rPr>
          <w:rFonts w:ascii="Times New Roman" w:eastAsia="Times New Roman" w:hAnsi="Times New Roman" w:cs="Times New Roman"/>
          <w:sz w:val="24"/>
          <w:szCs w:val="24"/>
          <w:lang w:eastAsia="pl-PL"/>
        </w:rPr>
        <w:t>Pzp</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E662B">
        <w:rPr>
          <w:rFonts w:ascii="Times New Roman" w:eastAsia="Times New Roman" w:hAnsi="Times New Roman" w:cs="Times New Roman"/>
          <w:sz w:val="24"/>
          <w:szCs w:val="24"/>
          <w:lang w:eastAsia="pl-PL"/>
        </w:rPr>
        <w:t>Pzp</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662B">
        <w:rPr>
          <w:rFonts w:ascii="Times New Roman" w:eastAsia="Times New Roman" w:hAnsi="Times New Roman" w:cs="Times New Roman"/>
          <w:sz w:val="24"/>
          <w:szCs w:val="24"/>
          <w:lang w:eastAsia="pl-PL"/>
        </w:rPr>
        <w:br/>
        <w:t xml:space="preserve">Tak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Oświadczenie o spełnianiu kryteriów selekcji </w:t>
      </w:r>
      <w:r w:rsidRPr="00DE662B">
        <w:rPr>
          <w:rFonts w:ascii="Times New Roman" w:eastAsia="Times New Roman" w:hAnsi="Times New Roman" w:cs="Times New Roman"/>
          <w:sz w:val="24"/>
          <w:szCs w:val="24"/>
          <w:lang w:eastAsia="pl-PL"/>
        </w:rPr>
        <w:b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W przypadku wspólnego ubiegania się o zamówienie przez Wykonawców, </w:t>
      </w:r>
      <w:r w:rsidRPr="00DE662B">
        <w:rPr>
          <w:rFonts w:ascii="Times New Roman" w:eastAsia="Times New Roman" w:hAnsi="Times New Roman" w:cs="Times New Roman"/>
          <w:sz w:val="24"/>
          <w:szCs w:val="24"/>
          <w:lang w:eastAsia="pl-PL"/>
        </w:rPr>
        <w:lastRenderedPageBreak/>
        <w:t xml:space="preserve">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sytuacji ekonomicznej, o której mowa w rozdziale V pkt 1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2: a) dokumentu potwierdzającego, że Wykonawca jest ubezpieczony od odpowiedzialności cywilnej w zakresie prowadzonej działalności związanej z przedmiotem zamówienia na sumę gwarancyjną nie mniejszą niż: Część I - 200.000,00 PLN, Część II - 60.000,00 PLN. (w zależności do której części Wykonawca przystępuje)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3: Część I: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usługę, polegającą na świadczeniu usługi konserwacji i obsługi serwisowej systemów bezpieczeństwa pożarowego, zrealizowaną na kwotę nie mniejszą niż 75 000,00 PLN netto (wartość wykazana ma być wartością jednej umowy), wraz z podaniem jej wartości, przedmiotu usługi, daty wykonania i podmiotu, na rzecz którego usługa została wykonana - załącznik nr 5 do SIWZ, oraz załączeniem dowodów, określających czy ta usługa została wykonana lub jest wykonywana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osób, skierowanych przez Wykonawcę do realizacji zamówienia, odpowiedzialnych za świadczenie usługi, potwierdzającego, że Wykonawca dysponuje lub będzie dysponował w okresie realizacji zamówienia co najmniej 4 osobami zdolnymi do wykonania zamówienia tj.: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Grupy D+H </w:t>
      </w:r>
      <w:proofErr w:type="spellStart"/>
      <w:r w:rsidRPr="00DE662B">
        <w:rPr>
          <w:rFonts w:ascii="Times New Roman" w:eastAsia="Times New Roman" w:hAnsi="Times New Roman" w:cs="Times New Roman"/>
          <w:sz w:val="24"/>
          <w:szCs w:val="24"/>
          <w:lang w:eastAsia="pl-PL"/>
        </w:rPr>
        <w:t>Mechatronic</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firmy </w:t>
      </w:r>
      <w:proofErr w:type="spellStart"/>
      <w:r w:rsidRPr="00DE662B">
        <w:rPr>
          <w:rFonts w:ascii="Times New Roman" w:eastAsia="Times New Roman" w:hAnsi="Times New Roman" w:cs="Times New Roman"/>
          <w:sz w:val="24"/>
          <w:szCs w:val="24"/>
          <w:lang w:eastAsia="pl-PL"/>
        </w:rPr>
        <w:t>Mercor</w:t>
      </w:r>
      <w:proofErr w:type="spellEnd"/>
      <w:r w:rsidRPr="00DE662B">
        <w:rPr>
          <w:rFonts w:ascii="Times New Roman" w:eastAsia="Times New Roman" w:hAnsi="Times New Roman" w:cs="Times New Roman"/>
          <w:sz w:val="24"/>
          <w:szCs w:val="24"/>
          <w:lang w:eastAsia="pl-PL"/>
        </w:rPr>
        <w:t xml:space="preserve"> S.A.,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systemów przeciwpożarowych opartych na </w:t>
      </w:r>
      <w:r w:rsidRPr="00DE662B">
        <w:rPr>
          <w:rFonts w:ascii="Times New Roman" w:eastAsia="Times New Roman" w:hAnsi="Times New Roman" w:cs="Times New Roman"/>
          <w:sz w:val="24"/>
          <w:szCs w:val="24"/>
          <w:lang w:eastAsia="pl-PL"/>
        </w:rPr>
        <w:lastRenderedPageBreak/>
        <w:t xml:space="preserve">centralach typu </w:t>
      </w:r>
      <w:proofErr w:type="spellStart"/>
      <w:r w:rsidRPr="00DE662B">
        <w:rPr>
          <w:rFonts w:ascii="Times New Roman" w:eastAsia="Times New Roman" w:hAnsi="Times New Roman" w:cs="Times New Roman"/>
          <w:sz w:val="24"/>
          <w:szCs w:val="24"/>
          <w:lang w:eastAsia="pl-PL"/>
        </w:rPr>
        <w:t>Integral</w:t>
      </w:r>
      <w:proofErr w:type="spellEnd"/>
      <w:r w:rsidRPr="00DE662B">
        <w:rPr>
          <w:rFonts w:ascii="Times New Roman" w:eastAsia="Times New Roman" w:hAnsi="Times New Roman" w:cs="Times New Roman"/>
          <w:sz w:val="24"/>
          <w:szCs w:val="24"/>
          <w:lang w:eastAsia="pl-PL"/>
        </w:rPr>
        <w:t xml:space="preserve"> IP firmy SCHRACK SECONET Polska oraz posiadającą aktualny Certyfikat Autoryzacji firmy SCHRACK SECONET Polska Sp. z o. o. lub równoważne zaświadczenie, które będzie sporządzone przez niezależny podmiot uprawniony do kontroli jakości, obdarzony zaufaniem publicznym, którego działalność i wiedza oparte są na przejrzystości, bezstronności, efektywności, wiarygodności, spójności oraz uzgadnianiu na poziomie krajowym i europejskim (zaświadczenie musi potwierdzać zakres, cel oraz być potwierdzone przez wystawcę zaświadczenia). Wykonawca, który powołuje się na zaświadczenie równoważne jest zobowiązany wykazać, że oferowane przez niego usługi spełniają wymagania określone przez Zamawiającego (art. 30 ust. 5 ustawy),co najmniej 1 osobą posiadającą minimum 2 - letnie doświadczenie w obsłudze i konserwacji dźwiękowych systemów ostrzegawczych typu ABT-</w:t>
      </w:r>
      <w:proofErr w:type="spellStart"/>
      <w:r w:rsidRPr="00DE662B">
        <w:rPr>
          <w:rFonts w:ascii="Times New Roman" w:eastAsia="Times New Roman" w:hAnsi="Times New Roman" w:cs="Times New Roman"/>
          <w:sz w:val="24"/>
          <w:szCs w:val="24"/>
          <w:lang w:eastAsia="pl-PL"/>
        </w:rPr>
        <w:t>Venas</w:t>
      </w:r>
      <w:proofErr w:type="spellEnd"/>
      <w:r w:rsidRPr="00DE662B">
        <w:rPr>
          <w:rFonts w:ascii="Times New Roman" w:eastAsia="Times New Roman" w:hAnsi="Times New Roman" w:cs="Times New Roman"/>
          <w:sz w:val="24"/>
          <w:szCs w:val="24"/>
          <w:lang w:eastAsia="pl-PL"/>
        </w:rPr>
        <w:t xml:space="preserve"> firmy </w:t>
      </w:r>
      <w:proofErr w:type="spellStart"/>
      <w:r w:rsidRPr="00DE662B">
        <w:rPr>
          <w:rFonts w:ascii="Times New Roman" w:eastAsia="Times New Roman" w:hAnsi="Times New Roman" w:cs="Times New Roman"/>
          <w:sz w:val="24"/>
          <w:szCs w:val="24"/>
          <w:lang w:eastAsia="pl-PL"/>
        </w:rPr>
        <w:t>Ambient</w:t>
      </w:r>
      <w:proofErr w:type="spellEnd"/>
      <w:r w:rsidRPr="00DE662B">
        <w:rPr>
          <w:rFonts w:ascii="Times New Roman" w:eastAsia="Times New Roman" w:hAnsi="Times New Roman" w:cs="Times New Roman"/>
          <w:sz w:val="24"/>
          <w:szCs w:val="24"/>
          <w:lang w:eastAsia="pl-PL"/>
        </w:rPr>
        <w:t xml:space="preserve"> Sp. z o.o.,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w:t>
      </w:r>
      <w:proofErr w:type="spellStart"/>
      <w:r w:rsidRPr="00DE662B">
        <w:rPr>
          <w:rFonts w:ascii="Times New Roman" w:eastAsia="Times New Roman" w:hAnsi="Times New Roman" w:cs="Times New Roman"/>
          <w:sz w:val="24"/>
          <w:szCs w:val="24"/>
          <w:lang w:eastAsia="pl-PL"/>
        </w:rPr>
        <w:t>późn</w:t>
      </w:r>
      <w:proofErr w:type="spellEnd"/>
      <w:r w:rsidRPr="00DE662B">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4, powyższy warunek zostanie uznany za niespełniony. Część II: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świadczeniu usługi konserwacji i obsługi serwisowej systemów gaszenia gazem zrealizowanych na kwotę nie mniejszą niż 25 000,00 PLN netto każda (wartość wykazana ma być wartością jednej umowy),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osób, skierowanych przez Wykonawcę do realizacji zamówienia, odpowiedzialnych za świadczenie usługi, potwierdzającego, że Wykonawca dysponuje lub będzie dysponował w okresie realizacji zamówienia co najmniej 2 osobami zdolnymi do wykonania zamówienia tj.: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w:t>
      </w:r>
      <w:r w:rsidRPr="00DE662B">
        <w:rPr>
          <w:rFonts w:ascii="Times New Roman" w:eastAsia="Times New Roman" w:hAnsi="Times New Roman" w:cs="Times New Roman"/>
          <w:sz w:val="24"/>
          <w:szCs w:val="24"/>
          <w:lang w:eastAsia="pl-PL"/>
        </w:rPr>
        <w:lastRenderedPageBreak/>
        <w:t xml:space="preserve">systemu gaszenia gazem typu </w:t>
      </w:r>
      <w:proofErr w:type="spellStart"/>
      <w:r w:rsidRPr="00DE662B">
        <w:rPr>
          <w:rFonts w:ascii="Times New Roman" w:eastAsia="Times New Roman" w:hAnsi="Times New Roman" w:cs="Times New Roman"/>
          <w:sz w:val="24"/>
          <w:szCs w:val="24"/>
          <w:lang w:eastAsia="pl-PL"/>
        </w:rPr>
        <w:t>Inergen</w:t>
      </w:r>
      <w:proofErr w:type="spellEnd"/>
      <w:r w:rsidRPr="00DE662B">
        <w:rPr>
          <w:rFonts w:ascii="Times New Roman" w:eastAsia="Times New Roman" w:hAnsi="Times New Roman" w:cs="Times New Roman"/>
          <w:sz w:val="24"/>
          <w:szCs w:val="24"/>
          <w:lang w:eastAsia="pl-PL"/>
        </w:rPr>
        <w:t xml:space="preserve">® 200 bar firmy </w:t>
      </w:r>
      <w:proofErr w:type="spellStart"/>
      <w:r w:rsidRPr="00DE662B">
        <w:rPr>
          <w:rFonts w:ascii="Times New Roman" w:eastAsia="Times New Roman" w:hAnsi="Times New Roman" w:cs="Times New Roman"/>
          <w:sz w:val="24"/>
          <w:szCs w:val="24"/>
          <w:lang w:eastAsia="pl-PL"/>
        </w:rPr>
        <w:t>Tyco</w:t>
      </w:r>
      <w:proofErr w:type="spellEnd"/>
      <w:r w:rsidRPr="00DE662B">
        <w:rPr>
          <w:rFonts w:ascii="Times New Roman" w:eastAsia="Times New Roman" w:hAnsi="Times New Roman" w:cs="Times New Roman"/>
          <w:sz w:val="24"/>
          <w:szCs w:val="24"/>
          <w:lang w:eastAsia="pl-PL"/>
        </w:rPr>
        <w:t xml:space="preserve"> </w:t>
      </w:r>
      <w:proofErr w:type="spellStart"/>
      <w:r w:rsidRPr="00DE662B">
        <w:rPr>
          <w:rFonts w:ascii="Times New Roman" w:eastAsia="Times New Roman" w:hAnsi="Times New Roman" w:cs="Times New Roman"/>
          <w:sz w:val="24"/>
          <w:szCs w:val="24"/>
          <w:lang w:eastAsia="pl-PL"/>
        </w:rPr>
        <w:t>Fire&amp;Security</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gazem typu </w:t>
      </w:r>
      <w:proofErr w:type="spellStart"/>
      <w:r w:rsidRPr="00DE662B">
        <w:rPr>
          <w:rFonts w:ascii="Times New Roman" w:eastAsia="Times New Roman" w:hAnsi="Times New Roman" w:cs="Times New Roman"/>
          <w:sz w:val="24"/>
          <w:szCs w:val="24"/>
          <w:lang w:eastAsia="pl-PL"/>
        </w:rPr>
        <w:t>Inergen</w:t>
      </w:r>
      <w:proofErr w:type="spellEnd"/>
      <w:r w:rsidRPr="00DE662B">
        <w:rPr>
          <w:rFonts w:ascii="Times New Roman" w:eastAsia="Times New Roman" w:hAnsi="Times New Roman" w:cs="Times New Roman"/>
          <w:sz w:val="24"/>
          <w:szCs w:val="24"/>
          <w:lang w:eastAsia="pl-PL"/>
        </w:rPr>
        <w:t xml:space="preserve">® 300 bar firmy </w:t>
      </w:r>
      <w:proofErr w:type="spellStart"/>
      <w:r w:rsidRPr="00DE662B">
        <w:rPr>
          <w:rFonts w:ascii="Times New Roman" w:eastAsia="Times New Roman" w:hAnsi="Times New Roman" w:cs="Times New Roman"/>
          <w:sz w:val="24"/>
          <w:szCs w:val="24"/>
          <w:lang w:eastAsia="pl-PL"/>
        </w:rPr>
        <w:t>FireEater</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zakresie obsługi i konserwacji systemu gaszenia aerozolem opartym na generatorach aerozolu typu AGS firmy </w:t>
      </w:r>
      <w:proofErr w:type="spellStart"/>
      <w:r w:rsidRPr="00DE662B">
        <w:rPr>
          <w:rFonts w:ascii="Times New Roman" w:eastAsia="Times New Roman" w:hAnsi="Times New Roman" w:cs="Times New Roman"/>
          <w:sz w:val="24"/>
          <w:szCs w:val="24"/>
          <w:lang w:eastAsia="pl-PL"/>
        </w:rPr>
        <w:t>Nuuxe-Radioton</w:t>
      </w:r>
      <w:proofErr w:type="spellEnd"/>
      <w:r w:rsidRPr="00DE662B">
        <w:rPr>
          <w:rFonts w:ascii="Times New Roman" w:eastAsia="Times New Roman" w:hAnsi="Times New Roman" w:cs="Times New Roman"/>
          <w:sz w:val="24"/>
          <w:szCs w:val="24"/>
          <w:lang w:eastAsia="pl-PL"/>
        </w:rPr>
        <w:t xml:space="preserve"> Sp. z o.o.;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FAST2000 firmy </w:t>
      </w:r>
      <w:proofErr w:type="spellStart"/>
      <w:r w:rsidRPr="00DE662B">
        <w:rPr>
          <w:rFonts w:ascii="Times New Roman" w:eastAsia="Times New Roman" w:hAnsi="Times New Roman" w:cs="Times New Roman"/>
          <w:sz w:val="24"/>
          <w:szCs w:val="24"/>
          <w:lang w:eastAsia="pl-PL"/>
        </w:rPr>
        <w:t>Tyco</w:t>
      </w:r>
      <w:proofErr w:type="spellEnd"/>
      <w:r w:rsidRPr="00DE662B">
        <w:rPr>
          <w:rFonts w:ascii="Times New Roman" w:eastAsia="Times New Roman" w:hAnsi="Times New Roman" w:cs="Times New Roman"/>
          <w:sz w:val="24"/>
          <w:szCs w:val="24"/>
          <w:lang w:eastAsia="pl-PL"/>
        </w:rPr>
        <w:t xml:space="preserve"> </w:t>
      </w:r>
      <w:proofErr w:type="spellStart"/>
      <w:r w:rsidRPr="00DE662B">
        <w:rPr>
          <w:rFonts w:ascii="Times New Roman" w:eastAsia="Times New Roman" w:hAnsi="Times New Roman" w:cs="Times New Roman"/>
          <w:sz w:val="24"/>
          <w:szCs w:val="24"/>
          <w:lang w:eastAsia="pl-PL"/>
        </w:rPr>
        <w:t>Fire&amp;Security</w:t>
      </w:r>
      <w:proofErr w:type="spellEnd"/>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IGNIS firmy Polon Alfa,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minimum 2-letnie doświadczenie w obsłudze i konserwacji centrali sterującej systemem gaszenia typu Sigma XT,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z dnia 28 kwietnia 2003r. w sprawie szczegółowych zasad, stwierdzania posiadania kwalifikacji przez osoby zajmujące się eksploatacją urządzeń, instalacji i sieci (Dz.U. z 2003r., Nr 89, poz. 828 z </w:t>
      </w:r>
      <w:proofErr w:type="spellStart"/>
      <w:r w:rsidRPr="00DE662B">
        <w:rPr>
          <w:rFonts w:ascii="Times New Roman" w:eastAsia="Times New Roman" w:hAnsi="Times New Roman" w:cs="Times New Roman"/>
          <w:sz w:val="24"/>
          <w:szCs w:val="24"/>
          <w:lang w:eastAsia="pl-PL"/>
        </w:rPr>
        <w:t>późn</w:t>
      </w:r>
      <w:proofErr w:type="spellEnd"/>
      <w:r w:rsidRPr="00DE662B">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DE662B">
        <w:rPr>
          <w:rFonts w:ascii="Times New Roman" w:eastAsia="Times New Roman" w:hAnsi="Times New Roman" w:cs="Times New Roman"/>
          <w:sz w:val="24"/>
          <w:szCs w:val="24"/>
          <w:lang w:eastAsia="pl-PL"/>
        </w:rPr>
        <w:sym w:font="Symbol" w:char="F02D"/>
      </w:r>
      <w:r w:rsidRPr="00DE662B">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DE662B">
        <w:rPr>
          <w:rFonts w:ascii="Times New Roman" w:eastAsia="Times New Roman" w:hAnsi="Times New Roman" w:cs="Times New Roman"/>
          <w:sz w:val="24"/>
          <w:szCs w:val="24"/>
          <w:lang w:eastAsia="pl-PL"/>
        </w:rPr>
        <w:t>kV</w:t>
      </w:r>
      <w:proofErr w:type="spellEnd"/>
      <w:r w:rsidRPr="00DE662B">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2, powyższy warunek zostanie uznany za niespełniony. Jeżeli Wykonawca przedstawi w dokumentach złożonych na potwierdzenie spełniania warunków udziału w postępowaniu (w pkt 2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i 2) wartości wyrażone w innej walucie niż PLN, Zamawiający do oceny spełniania warunków przeliczy podaną wartość po średnim kursie tej waluty w stosunku do PLN publikowanym przez NBP obowiązującym w dniu otwarcia ofert, określonym w rozdziale XII SIWZ.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DE662B">
        <w:rPr>
          <w:rFonts w:ascii="Times New Roman" w:eastAsia="Times New Roman" w:hAnsi="Times New Roman" w:cs="Times New Roman"/>
          <w:sz w:val="24"/>
          <w:szCs w:val="24"/>
          <w:lang w:eastAsia="pl-PL"/>
        </w:rPr>
        <w:lastRenderedPageBreak/>
        <w:t xml:space="preserve">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3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- 3) Wykonawca, którego oferta została najwyżej oceniona, składa na wezwanie Zamawiającego (zgodnie z zapisem pkt 7). 4. Poleganie przez Wykonawcę na zdolnościach lub sytuacji innych podmiotów – zgodnie z art. 22a ustawy: 1) Wykonawca może w celu potwierdzenia spełniania warunków, o których mowa w rozdziale V pkt 1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2 i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i 4)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kwalifikacji zawodowych lub doświadczenia, zrealizuje usługę, </w:t>
      </w:r>
      <w:r w:rsidRPr="00DE662B">
        <w:rPr>
          <w:rFonts w:ascii="Times New Roman" w:eastAsia="Times New Roman" w:hAnsi="Times New Roman" w:cs="Times New Roman"/>
          <w:sz w:val="24"/>
          <w:szCs w:val="24"/>
          <w:lang w:eastAsia="pl-PL"/>
        </w:rPr>
        <w:lastRenderedPageBreak/>
        <w:t xml:space="preserve">której wskazane zdolności dotyczą. 7) Zamawiający żąda od Wykonawcy, który polega na zdolnościach lub sytuacji innych podmiotów na zasadach określonych w art. 22a ustawy, przedstawienia w odniesieniu do tych podmiotów dokumentów wymienionych w pkt 3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1-3. 8) Jeżeli zdolności techniczne lub zawodowe lub sytuacja ekonomiczna podmiotu, o którym mowa w art. 22a ust 1 ustawy,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ekonomiczną,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3) Jeżeli oferta Wykonawców, o których mowa w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11. Dokumenty, o których mowa w niniejszym rozdziale, inne niż </w:t>
      </w:r>
      <w:r w:rsidRPr="00DE662B">
        <w:rPr>
          <w:rFonts w:ascii="Times New Roman" w:eastAsia="Times New Roman" w:hAnsi="Times New Roman" w:cs="Times New Roman"/>
          <w:sz w:val="24"/>
          <w:szCs w:val="24"/>
          <w:lang w:eastAsia="pl-PL"/>
        </w:rPr>
        <w:lastRenderedPageBreak/>
        <w:t xml:space="preserve">pełnomocnictwo, o którym mowa w pkt 6 i oświadczenia, o których mowa w pkt 10, muszą być składane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16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w:t>
      </w:r>
      <w:r w:rsidRPr="00DE662B">
        <w:rPr>
          <w:rFonts w:ascii="Times New Roman" w:eastAsia="Times New Roman" w:hAnsi="Times New Roman" w:cs="Times New Roman"/>
          <w:sz w:val="24"/>
          <w:szCs w:val="24"/>
          <w:lang w:eastAsia="pl-PL"/>
        </w:rPr>
        <w:lastRenderedPageBreak/>
        <w:t xml:space="preserve">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3. 18.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III.5.1) W ZAKRESIE SPEŁNIANIA WARUNKÓW UDZIAŁU W POSTĘPOWANIU:</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zgodnie z opisem w pkt III.4) ogłoszenia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III.5.2) W ZAKRESIE KRYTERIÓW SELEKCJI:</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III.7) INNE DOKUMENTY NIE WYMIENIONE W pkt III.3) - III.6)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u w:val="single"/>
          <w:lang w:eastAsia="pl-PL"/>
        </w:rPr>
        <w:t xml:space="preserve">SEKCJA IV: PROCEDURA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IV.1) OPIS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IV.1.1) Tryb udzielenia zamówienia: </w:t>
      </w:r>
      <w:r w:rsidRPr="00DE662B">
        <w:rPr>
          <w:rFonts w:ascii="Times New Roman" w:eastAsia="Times New Roman" w:hAnsi="Times New Roman" w:cs="Times New Roman"/>
          <w:sz w:val="24"/>
          <w:szCs w:val="24"/>
          <w:lang w:eastAsia="pl-PL"/>
        </w:rPr>
        <w:t xml:space="preserve">Przetarg nieograniczony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IV.1.2) Zamawiający żąda wniesienia wadium:</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Tak </w:t>
      </w:r>
      <w:r w:rsidRPr="00DE662B">
        <w:rPr>
          <w:rFonts w:ascii="Times New Roman" w:eastAsia="Times New Roman" w:hAnsi="Times New Roman" w:cs="Times New Roman"/>
          <w:sz w:val="24"/>
          <w:szCs w:val="24"/>
          <w:lang w:eastAsia="pl-PL"/>
        </w:rPr>
        <w:br/>
        <w:t xml:space="preserve">Informacja na temat wadium </w:t>
      </w:r>
      <w:r w:rsidRPr="00DE662B">
        <w:rPr>
          <w:rFonts w:ascii="Times New Roman" w:eastAsia="Times New Roman" w:hAnsi="Times New Roman" w:cs="Times New Roman"/>
          <w:sz w:val="24"/>
          <w:szCs w:val="24"/>
          <w:lang w:eastAsia="pl-PL"/>
        </w:rPr>
        <w:br/>
        <w:t xml:space="preserve">1. Zamawiający wymaga wniesienia wadium w wysokości: Część I 6.000,00 PLN (słownie: sześć tysięcy złotych 00/100), Część II 1.600,00 PLN (słownie: jeden tysiąc sześćset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w:t>
      </w:r>
      <w:r w:rsidRPr="00DE662B">
        <w:rPr>
          <w:rFonts w:ascii="Times New Roman" w:eastAsia="Times New Roman" w:hAnsi="Times New Roman" w:cs="Times New Roman"/>
          <w:sz w:val="24"/>
          <w:szCs w:val="24"/>
          <w:lang w:eastAsia="pl-PL"/>
        </w:rPr>
        <w:lastRenderedPageBreak/>
        <w:t xml:space="preserve">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A120-211-126/17/RR – z oznaczeniem numeru i nazwą części, do której zostało wniesione.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IV.1.3) Przewiduje się udzielenie zaliczek na poczet wykonania zamówienia:</w:t>
      </w:r>
      <w:r w:rsidRPr="00DE662B">
        <w:rPr>
          <w:rFonts w:ascii="Times New Roman" w:eastAsia="Times New Roman" w:hAnsi="Times New Roman" w:cs="Times New Roman"/>
          <w:sz w:val="24"/>
          <w:szCs w:val="24"/>
          <w:lang w:eastAsia="pl-PL"/>
        </w:rPr>
        <w:t xml:space="preserv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t xml:space="preserve">Należy podać informacje na temat udzielania zaliczek: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lastRenderedPageBreak/>
        <w:br/>
      </w:r>
      <w:r w:rsidRPr="00DE66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662B">
        <w:rPr>
          <w:rFonts w:ascii="Times New Roman" w:eastAsia="Times New Roman" w:hAnsi="Times New Roman" w:cs="Times New Roman"/>
          <w:sz w:val="24"/>
          <w:szCs w:val="24"/>
          <w:lang w:eastAsia="pl-PL"/>
        </w:rPr>
        <w:br/>
        <w:t xml:space="preserve">Nie </w:t>
      </w:r>
      <w:r w:rsidRPr="00DE662B">
        <w:rPr>
          <w:rFonts w:ascii="Times New Roman" w:eastAsia="Times New Roman" w:hAnsi="Times New Roman" w:cs="Times New Roman"/>
          <w:sz w:val="24"/>
          <w:szCs w:val="24"/>
          <w:lang w:eastAsia="pl-PL"/>
        </w:rPr>
        <w:br/>
        <w:t xml:space="preserve">Informacje dodatkowe: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IV.1.5.) Wymaga się złożenia oferty wariantowej: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t xml:space="preserve">Dopuszcza się złożenie oferty wariantowej </w:t>
      </w:r>
      <w:r w:rsidRPr="00DE662B">
        <w:rPr>
          <w:rFonts w:ascii="Times New Roman" w:eastAsia="Times New Roman" w:hAnsi="Times New Roman" w:cs="Times New Roman"/>
          <w:sz w:val="24"/>
          <w:szCs w:val="24"/>
          <w:lang w:eastAsia="pl-PL"/>
        </w:rPr>
        <w:br/>
        <w:t xml:space="preserve">Nie </w:t>
      </w:r>
      <w:r w:rsidRPr="00DE66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662B">
        <w:rPr>
          <w:rFonts w:ascii="Times New Roman" w:eastAsia="Times New Roman" w:hAnsi="Times New Roman" w:cs="Times New Roman"/>
          <w:sz w:val="24"/>
          <w:szCs w:val="24"/>
          <w:lang w:eastAsia="pl-PL"/>
        </w:rPr>
        <w:br/>
        <w:t xml:space="preserve">Nie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Liczba wykonawców   </w:t>
      </w:r>
      <w:r w:rsidRPr="00DE662B">
        <w:rPr>
          <w:rFonts w:ascii="Times New Roman" w:eastAsia="Times New Roman" w:hAnsi="Times New Roman" w:cs="Times New Roman"/>
          <w:sz w:val="24"/>
          <w:szCs w:val="24"/>
          <w:lang w:eastAsia="pl-PL"/>
        </w:rPr>
        <w:br/>
        <w:t xml:space="preserve">Przewidywana minimalna liczba wykonawców </w:t>
      </w:r>
      <w:r w:rsidRPr="00DE662B">
        <w:rPr>
          <w:rFonts w:ascii="Times New Roman" w:eastAsia="Times New Roman" w:hAnsi="Times New Roman" w:cs="Times New Roman"/>
          <w:sz w:val="24"/>
          <w:szCs w:val="24"/>
          <w:lang w:eastAsia="pl-PL"/>
        </w:rPr>
        <w:br/>
        <w:t xml:space="preserve">Maksymalna liczba wykonawców   </w:t>
      </w:r>
      <w:r w:rsidRPr="00DE662B">
        <w:rPr>
          <w:rFonts w:ascii="Times New Roman" w:eastAsia="Times New Roman" w:hAnsi="Times New Roman" w:cs="Times New Roman"/>
          <w:sz w:val="24"/>
          <w:szCs w:val="24"/>
          <w:lang w:eastAsia="pl-PL"/>
        </w:rPr>
        <w:br/>
        <w:t xml:space="preserve">Kryteria selekcji wykonawców: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IV.1.7) Informacje na temat umowy ramowej lub dynamicznego systemu zakupów: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Umowa ramowa będzie zawarta: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Czy przewiduje się ograniczenie liczby uczestników umowy ramowej: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Przewidziana maksymalna liczba uczestników umowy ramowej: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Informacje dodatkowe: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Zamówienie obejmuje ustanowienie dynamicznego systemu zakupów: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Informacje dodatkowe: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lastRenderedPageBreak/>
        <w:br/>
      </w:r>
      <w:r w:rsidRPr="00DE662B">
        <w:rPr>
          <w:rFonts w:ascii="Times New Roman" w:eastAsia="Times New Roman" w:hAnsi="Times New Roman" w:cs="Times New Roman"/>
          <w:b/>
          <w:bCs/>
          <w:sz w:val="24"/>
          <w:szCs w:val="24"/>
          <w:lang w:eastAsia="pl-PL"/>
        </w:rPr>
        <w:t xml:space="preserve">IV.1.8) Aukcja elektroniczna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Przewidziane jest przeprowadzenie aukcji elektronicznej </w:t>
      </w:r>
      <w:r w:rsidRPr="00DE662B">
        <w:rPr>
          <w:rFonts w:ascii="Times New Roman" w:eastAsia="Times New Roman" w:hAnsi="Times New Roman" w:cs="Times New Roman"/>
          <w:i/>
          <w:iCs/>
          <w:sz w:val="24"/>
          <w:szCs w:val="24"/>
          <w:lang w:eastAsia="pl-PL"/>
        </w:rPr>
        <w:t xml:space="preserve">(przetarg nieograniczony, przetarg ograniczony, negocjacje z ogłoszeniem) </w:t>
      </w:r>
      <w:r w:rsidRPr="00DE662B">
        <w:rPr>
          <w:rFonts w:ascii="Times New Roman" w:eastAsia="Times New Roman" w:hAnsi="Times New Roman" w:cs="Times New Roman"/>
          <w:sz w:val="24"/>
          <w:szCs w:val="24"/>
          <w:lang w:eastAsia="pl-PL"/>
        </w:rPr>
        <w:t xml:space="preserve">Nie </w:t>
      </w:r>
      <w:r w:rsidRPr="00DE662B">
        <w:rPr>
          <w:rFonts w:ascii="Times New Roman" w:eastAsia="Times New Roman" w:hAnsi="Times New Roman" w:cs="Times New Roman"/>
          <w:sz w:val="24"/>
          <w:szCs w:val="24"/>
          <w:lang w:eastAsia="pl-PL"/>
        </w:rPr>
        <w:br/>
        <w:t xml:space="preserve">Należy podać adres strony internetowej, na której aukcja będzie prowadzona: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662B">
        <w:rPr>
          <w:rFonts w:ascii="Times New Roman" w:eastAsia="Times New Roman" w:hAnsi="Times New Roman" w:cs="Times New Roman"/>
          <w:sz w:val="24"/>
          <w:szCs w:val="24"/>
          <w:lang w:eastAsia="pl-PL"/>
        </w:rPr>
        <w:br/>
        <w:t xml:space="preserve">Informacje dotyczące przebiegu aukcji elektronicznej: </w:t>
      </w:r>
      <w:r w:rsidRPr="00DE66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66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66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662B">
        <w:rPr>
          <w:rFonts w:ascii="Times New Roman" w:eastAsia="Times New Roman" w:hAnsi="Times New Roman" w:cs="Times New Roman"/>
          <w:sz w:val="24"/>
          <w:szCs w:val="24"/>
          <w:lang w:eastAsia="pl-PL"/>
        </w:rPr>
        <w:br/>
        <w:t xml:space="preserve">Informacje o liczbie etapów aukcji elektronicznej i czasie ich trwania: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t xml:space="preserve">Czas trwania: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662B">
        <w:rPr>
          <w:rFonts w:ascii="Times New Roman" w:eastAsia="Times New Roman" w:hAnsi="Times New Roman" w:cs="Times New Roman"/>
          <w:sz w:val="24"/>
          <w:szCs w:val="24"/>
          <w:lang w:eastAsia="pl-PL"/>
        </w:rPr>
        <w:br/>
        <w:t xml:space="preserve">Warunki zamknięcia aukcji elektronicznej: </w:t>
      </w:r>
      <w:r w:rsidRPr="00DE662B">
        <w:rPr>
          <w:rFonts w:ascii="Times New Roman" w:eastAsia="Times New Roman" w:hAnsi="Times New Roman" w:cs="Times New Roman"/>
          <w:sz w:val="24"/>
          <w:szCs w:val="24"/>
          <w:lang w:eastAsia="pl-PL"/>
        </w:rPr>
        <w:br/>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IV.2) KRYTERIA OCENY OFERT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IV.2.1) Kryteria oceny ofert: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IV.2.2) Kryteria</w:t>
      </w:r>
      <w:r w:rsidRPr="00DE66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8"/>
        <w:gridCol w:w="1016"/>
      </w:tblGrid>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Znaczenie</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60,00</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2) Czas reakcji serwisu na zgłoszoną awarię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10,00</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3) Doświadczenie zawodowe osób skierowanych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30,00</w:t>
            </w:r>
          </w:p>
        </w:tc>
      </w:tr>
    </w:tbl>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662B">
        <w:rPr>
          <w:rFonts w:ascii="Times New Roman" w:eastAsia="Times New Roman" w:hAnsi="Times New Roman" w:cs="Times New Roman"/>
          <w:b/>
          <w:bCs/>
          <w:sz w:val="24"/>
          <w:szCs w:val="24"/>
          <w:lang w:eastAsia="pl-PL"/>
        </w:rPr>
        <w:t>Pzp</w:t>
      </w:r>
      <w:proofErr w:type="spellEnd"/>
      <w:r w:rsidRPr="00DE662B">
        <w:rPr>
          <w:rFonts w:ascii="Times New Roman" w:eastAsia="Times New Roman" w:hAnsi="Times New Roman" w:cs="Times New Roman"/>
          <w:b/>
          <w:bCs/>
          <w:sz w:val="24"/>
          <w:szCs w:val="24"/>
          <w:lang w:eastAsia="pl-PL"/>
        </w:rPr>
        <w:t xml:space="preserve"> </w:t>
      </w:r>
      <w:r w:rsidRPr="00DE662B">
        <w:rPr>
          <w:rFonts w:ascii="Times New Roman" w:eastAsia="Times New Roman" w:hAnsi="Times New Roman" w:cs="Times New Roman"/>
          <w:sz w:val="24"/>
          <w:szCs w:val="24"/>
          <w:lang w:eastAsia="pl-PL"/>
        </w:rPr>
        <w:t xml:space="preserve">(przetarg nieograniczony) </w:t>
      </w:r>
      <w:r w:rsidRPr="00DE662B">
        <w:rPr>
          <w:rFonts w:ascii="Times New Roman" w:eastAsia="Times New Roman" w:hAnsi="Times New Roman" w:cs="Times New Roman"/>
          <w:sz w:val="24"/>
          <w:szCs w:val="24"/>
          <w:lang w:eastAsia="pl-PL"/>
        </w:rPr>
        <w:br/>
        <w:t xml:space="preserve">Tak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IV.3) Negocjacje z ogłoszeniem, dialog konkurencyjny, partnerstwo innowacyjne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IV.3.1) Informacje na temat negocjacji z ogłoszeniem</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Minimalne wymagania, które muszą spełniać wszystkie oferty: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E662B">
        <w:rPr>
          <w:rFonts w:ascii="Times New Roman" w:eastAsia="Times New Roman" w:hAnsi="Times New Roman" w:cs="Times New Roman"/>
          <w:sz w:val="24"/>
          <w:szCs w:val="24"/>
          <w:lang w:eastAsia="pl-PL"/>
        </w:rPr>
        <w:br/>
        <w:t xml:space="preserve">Przewidziany jest podział negocjacji na etapy w celu ograniczenia liczby ofert: Nie </w:t>
      </w:r>
      <w:r w:rsidRPr="00DE662B">
        <w:rPr>
          <w:rFonts w:ascii="Times New Roman" w:eastAsia="Times New Roman" w:hAnsi="Times New Roman" w:cs="Times New Roman"/>
          <w:sz w:val="24"/>
          <w:szCs w:val="24"/>
          <w:lang w:eastAsia="pl-PL"/>
        </w:rPr>
        <w:br/>
        <w:t xml:space="preserve">Należy podać informacje na temat etapów negocjacji (w tym liczbę etapów):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Informacje dodatkowe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lastRenderedPageBreak/>
        <w:t>IV.3.2) Informacje na temat dialogu konkurencyjnego</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Wstępny harmonogram postępowania: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Podział dialogu na etapy w celu ograniczenia liczby rozwiązań: </w:t>
      </w:r>
      <w:r w:rsidRPr="00DE662B">
        <w:rPr>
          <w:rFonts w:ascii="Times New Roman" w:eastAsia="Times New Roman" w:hAnsi="Times New Roman" w:cs="Times New Roman"/>
          <w:sz w:val="24"/>
          <w:szCs w:val="24"/>
          <w:lang w:eastAsia="pl-PL"/>
        </w:rPr>
        <w:br/>
        <w:t xml:space="preserve">Należy podać informacje na temat etapów dialogu: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Informacje dodatkowe: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IV.3.3) Informacje na temat partnerstwa innowacyjnego</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Informacje dodatkowe: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IV.4) Licytacja elektroniczna </w:t>
      </w:r>
      <w:r w:rsidRPr="00DE662B">
        <w:rPr>
          <w:rFonts w:ascii="Times New Roman" w:eastAsia="Times New Roman" w:hAnsi="Times New Roman" w:cs="Times New Roman"/>
          <w:sz w:val="24"/>
          <w:szCs w:val="24"/>
          <w:lang w:eastAsia="pl-PL"/>
        </w:rPr>
        <w:br/>
        <w:t xml:space="preserve">Adres strony internetowej, na której będzie prowadzona licytacja elektroniczna: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Informacje o liczbie etapów licytacji elektronicznej i czasie ich trwania: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Czas trwania: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Termin składania wniosków o dopuszczenie do udziału w licytacji elektronicznej: </w:t>
      </w:r>
      <w:r w:rsidRPr="00DE662B">
        <w:rPr>
          <w:rFonts w:ascii="Times New Roman" w:eastAsia="Times New Roman" w:hAnsi="Times New Roman" w:cs="Times New Roman"/>
          <w:sz w:val="24"/>
          <w:szCs w:val="24"/>
          <w:lang w:eastAsia="pl-PL"/>
        </w:rPr>
        <w:br/>
        <w:t xml:space="preserve">Data: godzina: </w:t>
      </w:r>
      <w:r w:rsidRPr="00DE662B">
        <w:rPr>
          <w:rFonts w:ascii="Times New Roman" w:eastAsia="Times New Roman" w:hAnsi="Times New Roman" w:cs="Times New Roman"/>
          <w:sz w:val="24"/>
          <w:szCs w:val="24"/>
          <w:lang w:eastAsia="pl-PL"/>
        </w:rPr>
        <w:br/>
        <w:t xml:space="preserve">Termin otwarcia licytacji elektronicznej: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Termin i warunki zamknięcia licytacji elektronicznej: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t xml:space="preserve">Wymagania dotyczące zabezpieczenia należytego wykonania umowy: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t xml:space="preserve">Informacje dodatkowe: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lastRenderedPageBreak/>
        <w:t>IV.5) ZMIANA UMOWY</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662B">
        <w:rPr>
          <w:rFonts w:ascii="Times New Roman" w:eastAsia="Times New Roman" w:hAnsi="Times New Roman" w:cs="Times New Roman"/>
          <w:sz w:val="24"/>
          <w:szCs w:val="24"/>
          <w:lang w:eastAsia="pl-PL"/>
        </w:rPr>
        <w:t xml:space="preserve"> Tak </w:t>
      </w:r>
      <w:r w:rsidRPr="00DE662B">
        <w:rPr>
          <w:rFonts w:ascii="Times New Roman" w:eastAsia="Times New Roman" w:hAnsi="Times New Roman" w:cs="Times New Roman"/>
          <w:sz w:val="24"/>
          <w:szCs w:val="24"/>
          <w:lang w:eastAsia="pl-PL"/>
        </w:rPr>
        <w:br/>
        <w:t xml:space="preserve">Należy wskazać zakres, charakter zmian oraz warunki wprowadzenia zmian: </w:t>
      </w:r>
      <w:r w:rsidRPr="00DE662B">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określonego w § 2, poprzez jego wydłużenie o okres odpowiadający trwaniu przeszkody w wykonywaniu zamówienia, w wyniku zaistnienia siły wyższej, o której mowa w § 8, 3) zmiany osób, przy pomocy których Wykonawca realizuje przedmiot umowy na inne osoby, pod warunkiem że osoby te legitymować się będą doświadczeniem i kwalifikacjami określonymi w rozdziale V pkt. 1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3 lit. b SIWZ;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wynagrodzenia brutto Wykonawcy w przypadku, gdy w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Dz.U.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w:t>
      </w:r>
      <w:r w:rsidRPr="00DE662B">
        <w:rPr>
          <w:rFonts w:ascii="Times New Roman" w:eastAsia="Times New Roman" w:hAnsi="Times New Roman" w:cs="Times New Roman"/>
          <w:sz w:val="24"/>
          <w:szCs w:val="24"/>
          <w:lang w:eastAsia="pl-PL"/>
        </w:rPr>
        <w:lastRenderedPageBreak/>
        <w:t xml:space="preserve">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8, z zastrzeżeniem § 5 ust. 6 pkt 5) i 8) umowy wymagają dla swej ważności formy pisemnej w postaci aneksu podpisanego przez obie strony. 9. Aneks waloryzacyjny zostanie podpisany niezwłocznie po przedstawieniu przez Wykonawcę kompletnego wniosku z kalkulacją. Zmiana wysokości wynagrodzenia Wykonawcy obowiązywać będzie od dnia wejścia w życie zmian, o których mowa w ust. 1 pkt 7).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IV.6) INFORMACJE ADMINISTRACYJNE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IV.6.1) Sposób udostępniania informacji o charakterze poufnym </w:t>
      </w:r>
      <w:r w:rsidRPr="00DE662B">
        <w:rPr>
          <w:rFonts w:ascii="Times New Roman" w:eastAsia="Times New Roman" w:hAnsi="Times New Roman" w:cs="Times New Roman"/>
          <w:i/>
          <w:iCs/>
          <w:sz w:val="24"/>
          <w:szCs w:val="24"/>
          <w:lang w:eastAsia="pl-PL"/>
        </w:rPr>
        <w:t xml:space="preserve">(jeżeli dotyczy): </w:t>
      </w:r>
      <w:r w:rsidRPr="00DE662B">
        <w:rPr>
          <w:rFonts w:ascii="Times New Roman" w:eastAsia="Times New Roman" w:hAnsi="Times New Roman" w:cs="Times New Roman"/>
          <w:sz w:val="24"/>
          <w:szCs w:val="24"/>
          <w:lang w:eastAsia="pl-PL"/>
        </w:rPr>
        <w:br/>
        <w:t xml:space="preserve">19.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Środki służące ochronie informacji o charakterze poufnym</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19.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w:t>
      </w:r>
      <w:r w:rsidRPr="00DE662B">
        <w:rPr>
          <w:rFonts w:ascii="Times New Roman" w:eastAsia="Times New Roman" w:hAnsi="Times New Roman" w:cs="Times New Roman"/>
          <w:sz w:val="24"/>
          <w:szCs w:val="24"/>
          <w:lang w:eastAsia="pl-PL"/>
        </w:rPr>
        <w:lastRenderedPageBreak/>
        <w:t xml:space="preserve">działanie w celu zachowania poufności.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662B">
        <w:rPr>
          <w:rFonts w:ascii="Times New Roman" w:eastAsia="Times New Roman" w:hAnsi="Times New Roman" w:cs="Times New Roman"/>
          <w:sz w:val="24"/>
          <w:szCs w:val="24"/>
          <w:lang w:eastAsia="pl-PL"/>
        </w:rPr>
        <w:br/>
        <w:t xml:space="preserve">Data: 2017-10-02, godzina: 11:00, </w:t>
      </w:r>
      <w:r w:rsidRPr="00DE66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662B">
        <w:rPr>
          <w:rFonts w:ascii="Times New Roman" w:eastAsia="Times New Roman" w:hAnsi="Times New Roman" w:cs="Times New Roman"/>
          <w:sz w:val="24"/>
          <w:szCs w:val="24"/>
          <w:lang w:eastAsia="pl-PL"/>
        </w:rPr>
        <w:br/>
        <w:t xml:space="preserve">Nie </w:t>
      </w:r>
      <w:r w:rsidRPr="00DE662B">
        <w:rPr>
          <w:rFonts w:ascii="Times New Roman" w:eastAsia="Times New Roman" w:hAnsi="Times New Roman" w:cs="Times New Roman"/>
          <w:sz w:val="24"/>
          <w:szCs w:val="24"/>
          <w:lang w:eastAsia="pl-PL"/>
        </w:rPr>
        <w:br/>
        <w:t xml:space="preserve">Wskazać powody: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662B">
        <w:rPr>
          <w:rFonts w:ascii="Times New Roman" w:eastAsia="Times New Roman" w:hAnsi="Times New Roman" w:cs="Times New Roman"/>
          <w:sz w:val="24"/>
          <w:szCs w:val="24"/>
          <w:lang w:eastAsia="pl-PL"/>
        </w:rPr>
        <w:br/>
        <w:t xml:space="preserve">&gt; polski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IV.6.3) Termin związania ofertą: </w:t>
      </w:r>
      <w:r w:rsidRPr="00DE662B">
        <w:rPr>
          <w:rFonts w:ascii="Times New Roman" w:eastAsia="Times New Roman" w:hAnsi="Times New Roman" w:cs="Times New Roman"/>
          <w:sz w:val="24"/>
          <w:szCs w:val="24"/>
          <w:lang w:eastAsia="pl-PL"/>
        </w:rPr>
        <w:t xml:space="preserve">do: okres w dniach: 30 (od ostatecznego terminu składania ofert)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IV.6.6) Informacje dodatkowe:</w:t>
      </w:r>
      <w:r w:rsidRPr="00DE662B">
        <w:rPr>
          <w:rFonts w:ascii="Times New Roman" w:eastAsia="Times New Roman" w:hAnsi="Times New Roman" w:cs="Times New Roman"/>
          <w:sz w:val="24"/>
          <w:szCs w:val="24"/>
          <w:lang w:eastAsia="pl-PL"/>
        </w:rPr>
        <w:t xml:space="preserve"> </w:t>
      </w:r>
      <w:r w:rsidRPr="00DE662B">
        <w:rPr>
          <w:rFonts w:ascii="Times New Roman" w:eastAsia="Times New Roman" w:hAnsi="Times New Roman" w:cs="Times New Roman"/>
          <w:sz w:val="24"/>
          <w:szCs w:val="24"/>
          <w:lang w:eastAsia="pl-PL"/>
        </w:rPr>
        <w:br/>
        <w:t xml:space="preserve">1. Zamawiający dopuszcza możliwości składania ofert częściowych według części I,II.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możliwość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w:t>
      </w:r>
      <w:r w:rsidRPr="00DE662B">
        <w:rPr>
          <w:rFonts w:ascii="Times New Roman" w:eastAsia="Times New Roman" w:hAnsi="Times New Roman" w:cs="Times New Roman"/>
          <w:sz w:val="24"/>
          <w:szCs w:val="24"/>
          <w:lang w:eastAsia="pl-PL"/>
        </w:rPr>
        <w:lastRenderedPageBreak/>
        <w:t xml:space="preserve">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Dz.U. z 2015 r. poz. 2164 z </w:t>
      </w:r>
      <w:proofErr w:type="spellStart"/>
      <w:r w:rsidRPr="00DE662B">
        <w:rPr>
          <w:rFonts w:ascii="Times New Roman" w:eastAsia="Times New Roman" w:hAnsi="Times New Roman" w:cs="Times New Roman"/>
          <w:sz w:val="24"/>
          <w:szCs w:val="24"/>
          <w:lang w:eastAsia="pl-PL"/>
        </w:rPr>
        <w:t>późn</w:t>
      </w:r>
      <w:proofErr w:type="spellEnd"/>
      <w:r w:rsidRPr="00DE662B">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DE662B">
        <w:rPr>
          <w:rFonts w:ascii="Times New Roman" w:eastAsia="Times New Roman" w:hAnsi="Times New Roman" w:cs="Times New Roman"/>
          <w:sz w:val="24"/>
          <w:szCs w:val="24"/>
          <w:lang w:eastAsia="pl-PL"/>
        </w:rPr>
        <w:t>ppkt</w:t>
      </w:r>
      <w:proofErr w:type="spellEnd"/>
      <w:r w:rsidRPr="00DE662B">
        <w:rPr>
          <w:rFonts w:ascii="Times New Roman" w:eastAsia="Times New Roman" w:hAnsi="Times New Roman" w:cs="Times New Roman"/>
          <w:sz w:val="24"/>
          <w:szCs w:val="24"/>
          <w:lang w:eastAsia="pl-PL"/>
        </w:rPr>
        <w:t xml:space="preserve"> 2). XXI. Środki ochrony prawnej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DE662B" w:rsidRPr="00DE662B" w:rsidRDefault="00DE662B" w:rsidP="00DE662B">
      <w:pPr>
        <w:spacing w:after="0" w:line="240" w:lineRule="auto"/>
        <w:jc w:val="center"/>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u w:val="single"/>
          <w:lang w:eastAsia="pl-PL"/>
        </w:rPr>
        <w:t xml:space="preserve">ZAŁĄCZNIK I - INFORMACJE DOTYCZĄCE OFERT CZĘŚCIOWYCH </w:t>
      </w:r>
    </w:p>
    <w:p w:rsidR="00DE662B" w:rsidRPr="00DE662B" w:rsidRDefault="00DE662B" w:rsidP="00DE662B">
      <w:pPr>
        <w:spacing w:after="0" w:line="240" w:lineRule="auto"/>
        <w:rPr>
          <w:rFonts w:ascii="Times New Roman" w:eastAsia="Times New Roman" w:hAnsi="Times New Roman" w:cs="Times New Roman"/>
          <w:sz w:val="24"/>
          <w:szCs w:val="24"/>
          <w:lang w:eastAsia="pl-PL"/>
        </w:rPr>
      </w:pPr>
    </w:p>
    <w:p w:rsidR="00DE662B" w:rsidRPr="00DE662B" w:rsidRDefault="00DE662B" w:rsidP="00DE662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180"/>
        <w:gridCol w:w="834"/>
        <w:gridCol w:w="7281"/>
      </w:tblGrid>
      <w:tr w:rsidR="00DE662B" w:rsidRPr="00DE662B" w:rsidTr="00DE662B">
        <w:trPr>
          <w:tblCellSpacing w:w="15" w:type="dxa"/>
        </w:trPr>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1</w:t>
            </w:r>
          </w:p>
        </w:tc>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Nazwa: </w:t>
            </w:r>
          </w:p>
        </w:tc>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I część – konserwacja i obsługa serwisowa systemu sygnalizacji pożaru (SSP), dźwiękowych systemów ostrzegawczych (DSO), systemu zapobiegania zadymianiu (SZZ), oraz drzwi i bram p. </w:t>
            </w:r>
            <w:proofErr w:type="spellStart"/>
            <w:r w:rsidRPr="00DE662B">
              <w:rPr>
                <w:rFonts w:ascii="Times New Roman" w:eastAsia="Times New Roman" w:hAnsi="Times New Roman" w:cs="Times New Roman"/>
                <w:sz w:val="24"/>
                <w:szCs w:val="24"/>
                <w:lang w:eastAsia="pl-PL"/>
              </w:rPr>
              <w:t>poż</w:t>
            </w:r>
            <w:proofErr w:type="spellEnd"/>
            <w:r w:rsidRPr="00DE662B">
              <w:rPr>
                <w:rFonts w:ascii="Times New Roman" w:eastAsia="Times New Roman" w:hAnsi="Times New Roman" w:cs="Times New Roman"/>
                <w:sz w:val="24"/>
                <w:szCs w:val="24"/>
                <w:lang w:eastAsia="pl-PL"/>
              </w:rPr>
              <w:t xml:space="preserve"> w 6 obiektach;</w:t>
            </w:r>
          </w:p>
        </w:tc>
      </w:tr>
    </w:tbl>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1) Krótki opis przedmiotu zamówienia </w:t>
      </w:r>
      <w:r w:rsidRPr="00DE662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662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662B">
        <w:rPr>
          <w:rFonts w:ascii="Times New Roman" w:eastAsia="Times New Roman" w:hAnsi="Times New Roman" w:cs="Times New Roman"/>
          <w:b/>
          <w:bCs/>
          <w:sz w:val="24"/>
          <w:szCs w:val="24"/>
          <w:lang w:eastAsia="pl-PL"/>
        </w:rPr>
        <w:t>budowlane:</w:t>
      </w:r>
      <w:r w:rsidRPr="00DE662B">
        <w:rPr>
          <w:rFonts w:ascii="Times New Roman" w:eastAsia="Times New Roman" w:hAnsi="Times New Roman" w:cs="Times New Roman"/>
          <w:sz w:val="24"/>
          <w:szCs w:val="24"/>
          <w:lang w:eastAsia="pl-PL"/>
        </w:rPr>
        <w:t>I</w:t>
      </w:r>
      <w:proofErr w:type="spellEnd"/>
      <w:r w:rsidRPr="00DE662B">
        <w:rPr>
          <w:rFonts w:ascii="Times New Roman" w:eastAsia="Times New Roman" w:hAnsi="Times New Roman" w:cs="Times New Roman"/>
          <w:sz w:val="24"/>
          <w:szCs w:val="24"/>
          <w:lang w:eastAsia="pl-PL"/>
        </w:rPr>
        <w:t xml:space="preserve"> część – konserwacja i obsługa serwisowa systemu sygnalizacji pożaru (SSP), dźwiękowych systemów ostrzegawczych (DSO), systemu zapobiegania zadymianiu (SZZ), oraz drzwi i bram p. </w:t>
      </w:r>
      <w:proofErr w:type="spellStart"/>
      <w:r w:rsidRPr="00DE662B">
        <w:rPr>
          <w:rFonts w:ascii="Times New Roman" w:eastAsia="Times New Roman" w:hAnsi="Times New Roman" w:cs="Times New Roman"/>
          <w:sz w:val="24"/>
          <w:szCs w:val="24"/>
          <w:lang w:eastAsia="pl-PL"/>
        </w:rPr>
        <w:t>poż</w:t>
      </w:r>
      <w:proofErr w:type="spellEnd"/>
      <w:r w:rsidRPr="00DE662B">
        <w:rPr>
          <w:rFonts w:ascii="Times New Roman" w:eastAsia="Times New Roman" w:hAnsi="Times New Roman" w:cs="Times New Roman"/>
          <w:sz w:val="24"/>
          <w:szCs w:val="24"/>
          <w:lang w:eastAsia="pl-PL"/>
        </w:rPr>
        <w:t xml:space="preserve"> w 6 obiektach;</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2) Wspólny Słownik Zamówień(CPV): </w:t>
      </w:r>
      <w:r w:rsidRPr="00DE662B">
        <w:rPr>
          <w:rFonts w:ascii="Times New Roman" w:eastAsia="Times New Roman" w:hAnsi="Times New Roman" w:cs="Times New Roman"/>
          <w:sz w:val="24"/>
          <w:szCs w:val="24"/>
          <w:lang w:eastAsia="pl-PL"/>
        </w:rPr>
        <w:t xml:space="preserve">50800000-3,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3) Wartość części zamówienia(jeżeli zamawiający podaje informacje o wartości zamówienia):</w:t>
      </w:r>
      <w:r w:rsidRPr="00DE662B">
        <w:rPr>
          <w:rFonts w:ascii="Times New Roman" w:eastAsia="Times New Roman" w:hAnsi="Times New Roman" w:cs="Times New Roman"/>
          <w:sz w:val="24"/>
          <w:szCs w:val="24"/>
          <w:lang w:eastAsia="pl-PL"/>
        </w:rPr>
        <w:br/>
        <w:t xml:space="preserve">Wartość bez VAT: </w:t>
      </w:r>
      <w:r w:rsidRPr="00DE662B">
        <w:rPr>
          <w:rFonts w:ascii="Times New Roman" w:eastAsia="Times New Roman" w:hAnsi="Times New Roman" w:cs="Times New Roman"/>
          <w:sz w:val="24"/>
          <w:szCs w:val="24"/>
          <w:lang w:eastAsia="pl-PL"/>
        </w:rPr>
        <w:br/>
        <w:t xml:space="preserve">Waluta: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4) Czas trwania lub termin wykonania: </w:t>
      </w:r>
      <w:r w:rsidRPr="00DE662B">
        <w:rPr>
          <w:rFonts w:ascii="Times New Roman" w:eastAsia="Times New Roman" w:hAnsi="Times New Roman" w:cs="Times New Roman"/>
          <w:sz w:val="24"/>
          <w:szCs w:val="24"/>
          <w:lang w:eastAsia="pl-PL"/>
        </w:rPr>
        <w:br/>
        <w:t>okres w miesiącach: 36</w:t>
      </w:r>
      <w:r w:rsidRPr="00DE662B">
        <w:rPr>
          <w:rFonts w:ascii="Times New Roman" w:eastAsia="Times New Roman" w:hAnsi="Times New Roman" w:cs="Times New Roman"/>
          <w:sz w:val="24"/>
          <w:szCs w:val="24"/>
          <w:lang w:eastAsia="pl-PL"/>
        </w:rPr>
        <w:br/>
        <w:t xml:space="preserve">okres w dniach: </w:t>
      </w:r>
      <w:r w:rsidRPr="00DE662B">
        <w:rPr>
          <w:rFonts w:ascii="Times New Roman" w:eastAsia="Times New Roman" w:hAnsi="Times New Roman" w:cs="Times New Roman"/>
          <w:sz w:val="24"/>
          <w:szCs w:val="24"/>
          <w:lang w:eastAsia="pl-PL"/>
        </w:rPr>
        <w:br/>
        <w:t xml:space="preserve">data rozpoczęcia: </w:t>
      </w:r>
      <w:r w:rsidRPr="00DE662B">
        <w:rPr>
          <w:rFonts w:ascii="Times New Roman" w:eastAsia="Times New Roman" w:hAnsi="Times New Roman" w:cs="Times New Roman"/>
          <w:sz w:val="24"/>
          <w:szCs w:val="24"/>
          <w:lang w:eastAsia="pl-PL"/>
        </w:rPr>
        <w:br/>
        <w:t xml:space="preserve">data zakończenia: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8"/>
        <w:gridCol w:w="1016"/>
      </w:tblGrid>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Znaczenie</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60,00</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2) Czas reakcji serwisu na zgłoszoną awarię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10,00</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3) Doświadczenie zawodowe osób skierowanych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30,00</w:t>
            </w:r>
          </w:p>
        </w:tc>
      </w:tr>
    </w:tbl>
    <w:p w:rsidR="00DE662B" w:rsidRPr="00DE662B" w:rsidRDefault="00DE662B" w:rsidP="00DE662B">
      <w:pPr>
        <w:spacing w:after="24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6) INFORMACJE DODATKOWE:</w:t>
      </w:r>
      <w:r w:rsidRPr="00DE662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
        <w:gridCol w:w="180"/>
        <w:gridCol w:w="834"/>
        <w:gridCol w:w="7198"/>
      </w:tblGrid>
      <w:tr w:rsidR="00DE662B" w:rsidRPr="00DE662B" w:rsidTr="00DE662B">
        <w:trPr>
          <w:tblCellSpacing w:w="15" w:type="dxa"/>
        </w:trPr>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2</w:t>
            </w:r>
          </w:p>
        </w:tc>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Nazwa: </w:t>
            </w:r>
          </w:p>
        </w:tc>
        <w:tc>
          <w:tcPr>
            <w:tcW w:w="0" w:type="auto"/>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II część – konserwacja i obsługa serwisowa systemów gaszenia gazem (SGG) i systemu gaszenia aerozolem (SGA) w 3 obiektach;</w:t>
            </w:r>
          </w:p>
        </w:tc>
      </w:tr>
    </w:tbl>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b/>
          <w:bCs/>
          <w:sz w:val="24"/>
          <w:szCs w:val="24"/>
          <w:lang w:eastAsia="pl-PL"/>
        </w:rPr>
        <w:t xml:space="preserve">1) Krótki opis przedmiotu zamówienia </w:t>
      </w:r>
      <w:r w:rsidRPr="00DE662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662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662B">
        <w:rPr>
          <w:rFonts w:ascii="Times New Roman" w:eastAsia="Times New Roman" w:hAnsi="Times New Roman" w:cs="Times New Roman"/>
          <w:b/>
          <w:bCs/>
          <w:sz w:val="24"/>
          <w:szCs w:val="24"/>
          <w:lang w:eastAsia="pl-PL"/>
        </w:rPr>
        <w:t>budowlane:</w:t>
      </w:r>
      <w:r w:rsidRPr="00DE662B">
        <w:rPr>
          <w:rFonts w:ascii="Times New Roman" w:eastAsia="Times New Roman" w:hAnsi="Times New Roman" w:cs="Times New Roman"/>
          <w:sz w:val="24"/>
          <w:szCs w:val="24"/>
          <w:lang w:eastAsia="pl-PL"/>
        </w:rPr>
        <w:t>II</w:t>
      </w:r>
      <w:proofErr w:type="spellEnd"/>
      <w:r w:rsidRPr="00DE662B">
        <w:rPr>
          <w:rFonts w:ascii="Times New Roman" w:eastAsia="Times New Roman" w:hAnsi="Times New Roman" w:cs="Times New Roman"/>
          <w:sz w:val="24"/>
          <w:szCs w:val="24"/>
          <w:lang w:eastAsia="pl-PL"/>
        </w:rPr>
        <w:t xml:space="preserve"> część – konserwacja i obsługa serwisowa systemów gaszenia gazem (SGG) i systemu gaszenia aerozolem (SGA) w 3 obiektach;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2) Wspólny Słownik Zamówień(CPV): </w:t>
      </w:r>
      <w:r w:rsidRPr="00DE662B">
        <w:rPr>
          <w:rFonts w:ascii="Times New Roman" w:eastAsia="Times New Roman" w:hAnsi="Times New Roman" w:cs="Times New Roman"/>
          <w:sz w:val="24"/>
          <w:szCs w:val="24"/>
          <w:lang w:eastAsia="pl-PL"/>
        </w:rPr>
        <w:t xml:space="preserve">50800000-3,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3) Wartość części zamówienia(jeżeli zamawiający podaje informacje o wartości zamówienia):</w:t>
      </w:r>
      <w:r w:rsidRPr="00DE662B">
        <w:rPr>
          <w:rFonts w:ascii="Times New Roman" w:eastAsia="Times New Roman" w:hAnsi="Times New Roman" w:cs="Times New Roman"/>
          <w:sz w:val="24"/>
          <w:szCs w:val="24"/>
          <w:lang w:eastAsia="pl-PL"/>
        </w:rPr>
        <w:br/>
        <w:t xml:space="preserve">Wartość bez VAT: </w:t>
      </w:r>
      <w:r w:rsidRPr="00DE662B">
        <w:rPr>
          <w:rFonts w:ascii="Times New Roman" w:eastAsia="Times New Roman" w:hAnsi="Times New Roman" w:cs="Times New Roman"/>
          <w:sz w:val="24"/>
          <w:szCs w:val="24"/>
          <w:lang w:eastAsia="pl-PL"/>
        </w:rPr>
        <w:br/>
        <w:t xml:space="preserve">Waluta: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4) Czas trwania lub termin wykonania: </w:t>
      </w:r>
      <w:r w:rsidRPr="00DE662B">
        <w:rPr>
          <w:rFonts w:ascii="Times New Roman" w:eastAsia="Times New Roman" w:hAnsi="Times New Roman" w:cs="Times New Roman"/>
          <w:sz w:val="24"/>
          <w:szCs w:val="24"/>
          <w:lang w:eastAsia="pl-PL"/>
        </w:rPr>
        <w:br/>
        <w:t>okres w miesiącach: 36</w:t>
      </w:r>
      <w:r w:rsidRPr="00DE662B">
        <w:rPr>
          <w:rFonts w:ascii="Times New Roman" w:eastAsia="Times New Roman" w:hAnsi="Times New Roman" w:cs="Times New Roman"/>
          <w:sz w:val="24"/>
          <w:szCs w:val="24"/>
          <w:lang w:eastAsia="pl-PL"/>
        </w:rPr>
        <w:br/>
        <w:t xml:space="preserve">okres w dniach: </w:t>
      </w:r>
      <w:r w:rsidRPr="00DE662B">
        <w:rPr>
          <w:rFonts w:ascii="Times New Roman" w:eastAsia="Times New Roman" w:hAnsi="Times New Roman" w:cs="Times New Roman"/>
          <w:sz w:val="24"/>
          <w:szCs w:val="24"/>
          <w:lang w:eastAsia="pl-PL"/>
        </w:rPr>
        <w:br/>
        <w:t xml:space="preserve">data rozpoczęcia: </w:t>
      </w:r>
      <w:r w:rsidRPr="00DE662B">
        <w:rPr>
          <w:rFonts w:ascii="Times New Roman" w:eastAsia="Times New Roman" w:hAnsi="Times New Roman" w:cs="Times New Roman"/>
          <w:sz w:val="24"/>
          <w:szCs w:val="24"/>
          <w:lang w:eastAsia="pl-PL"/>
        </w:rPr>
        <w:br/>
        <w:t xml:space="preserve">data zakończenia: </w:t>
      </w: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8"/>
        <w:gridCol w:w="1016"/>
      </w:tblGrid>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Znaczenie</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60,00</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 xml:space="preserve">2) Czas reakcji serwisu na zgłoszoną awarię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10,00</w:t>
            </w:r>
          </w:p>
        </w:tc>
      </w:tr>
      <w:tr w:rsidR="00DE662B" w:rsidRPr="00DE662B" w:rsidTr="00DE662B">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3) Doświadczenie zawodowe osób skierowanych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62B" w:rsidRPr="00DE662B" w:rsidRDefault="00DE662B" w:rsidP="00DE662B">
            <w:pPr>
              <w:spacing w:after="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t>30,00</w:t>
            </w:r>
          </w:p>
        </w:tc>
      </w:tr>
    </w:tbl>
    <w:p w:rsidR="00DE662B" w:rsidRPr="00DE662B" w:rsidRDefault="00DE662B" w:rsidP="00DE662B">
      <w:pPr>
        <w:spacing w:after="240" w:line="240" w:lineRule="auto"/>
        <w:rPr>
          <w:rFonts w:ascii="Times New Roman" w:eastAsia="Times New Roman" w:hAnsi="Times New Roman" w:cs="Times New Roman"/>
          <w:sz w:val="24"/>
          <w:szCs w:val="24"/>
          <w:lang w:eastAsia="pl-PL"/>
        </w:rPr>
      </w:pPr>
      <w:r w:rsidRPr="00DE662B">
        <w:rPr>
          <w:rFonts w:ascii="Times New Roman" w:eastAsia="Times New Roman" w:hAnsi="Times New Roman" w:cs="Times New Roman"/>
          <w:sz w:val="24"/>
          <w:szCs w:val="24"/>
          <w:lang w:eastAsia="pl-PL"/>
        </w:rPr>
        <w:br/>
      </w:r>
      <w:r w:rsidRPr="00DE662B">
        <w:rPr>
          <w:rFonts w:ascii="Times New Roman" w:eastAsia="Times New Roman" w:hAnsi="Times New Roman" w:cs="Times New Roman"/>
          <w:b/>
          <w:bCs/>
          <w:sz w:val="24"/>
          <w:szCs w:val="24"/>
          <w:lang w:eastAsia="pl-PL"/>
        </w:rPr>
        <w:t>6) INFORMACJE DODATKOWE:</w:t>
      </w:r>
      <w:r w:rsidRPr="00DE662B">
        <w:rPr>
          <w:rFonts w:ascii="Times New Roman" w:eastAsia="Times New Roman" w:hAnsi="Times New Roman" w:cs="Times New Roman"/>
          <w:sz w:val="24"/>
          <w:szCs w:val="24"/>
          <w:lang w:eastAsia="pl-PL"/>
        </w:rPr>
        <w:br/>
      </w:r>
    </w:p>
    <w:p w:rsidR="00DE662B" w:rsidRPr="00DE662B" w:rsidRDefault="00DE662B" w:rsidP="00DE662B">
      <w:pPr>
        <w:spacing w:after="240" w:line="240" w:lineRule="auto"/>
        <w:rPr>
          <w:rFonts w:ascii="Times New Roman" w:eastAsia="Times New Roman" w:hAnsi="Times New Roman" w:cs="Times New Roman"/>
          <w:sz w:val="24"/>
          <w:szCs w:val="24"/>
          <w:lang w:eastAsia="pl-PL"/>
        </w:rPr>
      </w:pPr>
    </w:p>
    <w:p w:rsidR="00DE662B" w:rsidRPr="00DE662B" w:rsidRDefault="00DE662B" w:rsidP="00DE662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662B" w:rsidRPr="00DE662B" w:rsidTr="00DE662B">
        <w:trPr>
          <w:tblCellSpacing w:w="15" w:type="dxa"/>
        </w:trPr>
        <w:tc>
          <w:tcPr>
            <w:tcW w:w="0" w:type="auto"/>
            <w:vAlign w:val="center"/>
            <w:hideMark/>
          </w:tcPr>
          <w:p w:rsidR="00DE662B" w:rsidRPr="00DE662B" w:rsidRDefault="00DE662B" w:rsidP="00DE662B">
            <w:pPr>
              <w:spacing w:after="240" w:line="240" w:lineRule="auto"/>
              <w:rPr>
                <w:rFonts w:ascii="Times New Roman" w:eastAsia="Times New Roman" w:hAnsi="Times New Roman" w:cs="Times New Roman"/>
                <w:sz w:val="24"/>
                <w:szCs w:val="24"/>
                <w:lang w:eastAsia="pl-PL"/>
              </w:rPr>
            </w:pPr>
          </w:p>
        </w:tc>
      </w:tr>
    </w:tbl>
    <w:p w:rsidR="00DE662B" w:rsidRPr="00DE662B" w:rsidRDefault="00DE662B" w:rsidP="00DE662B">
      <w:pPr>
        <w:pBdr>
          <w:top w:val="single" w:sz="6" w:space="1" w:color="auto"/>
        </w:pBdr>
        <w:spacing w:after="0" w:line="240" w:lineRule="auto"/>
        <w:jc w:val="center"/>
        <w:rPr>
          <w:rFonts w:ascii="Arial" w:eastAsia="Times New Roman" w:hAnsi="Arial" w:cs="Arial"/>
          <w:vanish/>
          <w:sz w:val="16"/>
          <w:szCs w:val="16"/>
          <w:lang w:eastAsia="pl-PL"/>
        </w:rPr>
      </w:pPr>
      <w:r w:rsidRPr="00DE662B">
        <w:rPr>
          <w:rFonts w:ascii="Arial" w:eastAsia="Times New Roman" w:hAnsi="Arial" w:cs="Arial"/>
          <w:vanish/>
          <w:sz w:val="16"/>
          <w:szCs w:val="16"/>
          <w:lang w:eastAsia="pl-PL"/>
        </w:rPr>
        <w:t>Dół formularza</w:t>
      </w:r>
    </w:p>
    <w:p w:rsidR="00DE662B" w:rsidRPr="00DE662B" w:rsidRDefault="00DE662B" w:rsidP="00DE662B">
      <w:pPr>
        <w:pBdr>
          <w:bottom w:val="single" w:sz="6" w:space="1" w:color="auto"/>
        </w:pBdr>
        <w:spacing w:after="0" w:line="240" w:lineRule="auto"/>
        <w:jc w:val="center"/>
        <w:rPr>
          <w:rFonts w:ascii="Arial" w:eastAsia="Times New Roman" w:hAnsi="Arial" w:cs="Arial"/>
          <w:vanish/>
          <w:sz w:val="16"/>
          <w:szCs w:val="16"/>
          <w:lang w:eastAsia="pl-PL"/>
        </w:rPr>
      </w:pPr>
      <w:r w:rsidRPr="00DE662B">
        <w:rPr>
          <w:rFonts w:ascii="Arial" w:eastAsia="Times New Roman" w:hAnsi="Arial" w:cs="Arial"/>
          <w:vanish/>
          <w:sz w:val="16"/>
          <w:szCs w:val="16"/>
          <w:lang w:eastAsia="pl-PL"/>
        </w:rPr>
        <w:t>Początek formularza</w:t>
      </w:r>
    </w:p>
    <w:p w:rsidR="00DE662B" w:rsidRPr="00DE662B" w:rsidRDefault="00DE662B" w:rsidP="00DE662B">
      <w:pPr>
        <w:pBdr>
          <w:top w:val="single" w:sz="6" w:space="1" w:color="auto"/>
        </w:pBdr>
        <w:spacing w:after="0" w:line="240" w:lineRule="auto"/>
        <w:jc w:val="center"/>
        <w:rPr>
          <w:rFonts w:ascii="Arial" w:eastAsia="Times New Roman" w:hAnsi="Arial" w:cs="Arial"/>
          <w:vanish/>
          <w:sz w:val="16"/>
          <w:szCs w:val="16"/>
          <w:lang w:eastAsia="pl-PL"/>
        </w:rPr>
      </w:pPr>
      <w:r w:rsidRPr="00DE662B">
        <w:rPr>
          <w:rFonts w:ascii="Arial" w:eastAsia="Times New Roman" w:hAnsi="Arial" w:cs="Arial"/>
          <w:vanish/>
          <w:sz w:val="16"/>
          <w:szCs w:val="16"/>
          <w:lang w:eastAsia="pl-PL"/>
        </w:rPr>
        <w:t>Dół formularza</w:t>
      </w:r>
    </w:p>
    <w:p w:rsidR="009711C6" w:rsidRDefault="00DE662B">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B3"/>
    <w:rsid w:val="000A6AB3"/>
    <w:rsid w:val="006D32C3"/>
    <w:rsid w:val="00780FC6"/>
    <w:rsid w:val="00DE6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56B13-99BC-4D7F-AE7E-3AA6F946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E66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E662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E662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E662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0135">
      <w:bodyDiv w:val="1"/>
      <w:marLeft w:val="0"/>
      <w:marRight w:val="0"/>
      <w:marTop w:val="0"/>
      <w:marBottom w:val="0"/>
      <w:divBdr>
        <w:top w:val="none" w:sz="0" w:space="0" w:color="auto"/>
        <w:left w:val="none" w:sz="0" w:space="0" w:color="auto"/>
        <w:bottom w:val="none" w:sz="0" w:space="0" w:color="auto"/>
        <w:right w:val="none" w:sz="0" w:space="0" w:color="auto"/>
      </w:divBdr>
      <w:divsChild>
        <w:div w:id="882643506">
          <w:marLeft w:val="0"/>
          <w:marRight w:val="0"/>
          <w:marTop w:val="0"/>
          <w:marBottom w:val="0"/>
          <w:divBdr>
            <w:top w:val="none" w:sz="0" w:space="0" w:color="auto"/>
            <w:left w:val="none" w:sz="0" w:space="0" w:color="auto"/>
            <w:bottom w:val="none" w:sz="0" w:space="0" w:color="auto"/>
            <w:right w:val="none" w:sz="0" w:space="0" w:color="auto"/>
          </w:divBdr>
          <w:divsChild>
            <w:div w:id="1673793985">
              <w:marLeft w:val="0"/>
              <w:marRight w:val="0"/>
              <w:marTop w:val="0"/>
              <w:marBottom w:val="0"/>
              <w:divBdr>
                <w:top w:val="none" w:sz="0" w:space="0" w:color="auto"/>
                <w:left w:val="none" w:sz="0" w:space="0" w:color="auto"/>
                <w:bottom w:val="none" w:sz="0" w:space="0" w:color="auto"/>
                <w:right w:val="none" w:sz="0" w:space="0" w:color="auto"/>
              </w:divBdr>
              <w:divsChild>
                <w:div w:id="1118328999">
                  <w:marLeft w:val="0"/>
                  <w:marRight w:val="0"/>
                  <w:marTop w:val="0"/>
                  <w:marBottom w:val="0"/>
                  <w:divBdr>
                    <w:top w:val="none" w:sz="0" w:space="0" w:color="auto"/>
                    <w:left w:val="none" w:sz="0" w:space="0" w:color="auto"/>
                    <w:bottom w:val="none" w:sz="0" w:space="0" w:color="auto"/>
                    <w:right w:val="none" w:sz="0" w:space="0" w:color="auto"/>
                  </w:divBdr>
                </w:div>
                <w:div w:id="431628382">
                  <w:marLeft w:val="0"/>
                  <w:marRight w:val="0"/>
                  <w:marTop w:val="0"/>
                  <w:marBottom w:val="0"/>
                  <w:divBdr>
                    <w:top w:val="none" w:sz="0" w:space="0" w:color="auto"/>
                    <w:left w:val="none" w:sz="0" w:space="0" w:color="auto"/>
                    <w:bottom w:val="none" w:sz="0" w:space="0" w:color="auto"/>
                    <w:right w:val="none" w:sz="0" w:space="0" w:color="auto"/>
                  </w:divBdr>
                </w:div>
                <w:div w:id="549073021">
                  <w:marLeft w:val="0"/>
                  <w:marRight w:val="0"/>
                  <w:marTop w:val="0"/>
                  <w:marBottom w:val="0"/>
                  <w:divBdr>
                    <w:top w:val="none" w:sz="0" w:space="0" w:color="auto"/>
                    <w:left w:val="none" w:sz="0" w:space="0" w:color="auto"/>
                    <w:bottom w:val="none" w:sz="0" w:space="0" w:color="auto"/>
                    <w:right w:val="none" w:sz="0" w:space="0" w:color="auto"/>
                  </w:divBdr>
                  <w:divsChild>
                    <w:div w:id="1463576721">
                      <w:marLeft w:val="0"/>
                      <w:marRight w:val="0"/>
                      <w:marTop w:val="0"/>
                      <w:marBottom w:val="0"/>
                      <w:divBdr>
                        <w:top w:val="none" w:sz="0" w:space="0" w:color="auto"/>
                        <w:left w:val="none" w:sz="0" w:space="0" w:color="auto"/>
                        <w:bottom w:val="none" w:sz="0" w:space="0" w:color="auto"/>
                        <w:right w:val="none" w:sz="0" w:space="0" w:color="auto"/>
                      </w:divBdr>
                    </w:div>
                  </w:divsChild>
                </w:div>
                <w:div w:id="887646590">
                  <w:marLeft w:val="0"/>
                  <w:marRight w:val="0"/>
                  <w:marTop w:val="0"/>
                  <w:marBottom w:val="0"/>
                  <w:divBdr>
                    <w:top w:val="none" w:sz="0" w:space="0" w:color="auto"/>
                    <w:left w:val="none" w:sz="0" w:space="0" w:color="auto"/>
                    <w:bottom w:val="none" w:sz="0" w:space="0" w:color="auto"/>
                    <w:right w:val="none" w:sz="0" w:space="0" w:color="auto"/>
                  </w:divBdr>
                  <w:divsChild>
                    <w:div w:id="1384595372">
                      <w:marLeft w:val="0"/>
                      <w:marRight w:val="0"/>
                      <w:marTop w:val="0"/>
                      <w:marBottom w:val="0"/>
                      <w:divBdr>
                        <w:top w:val="none" w:sz="0" w:space="0" w:color="auto"/>
                        <w:left w:val="none" w:sz="0" w:space="0" w:color="auto"/>
                        <w:bottom w:val="none" w:sz="0" w:space="0" w:color="auto"/>
                        <w:right w:val="none" w:sz="0" w:space="0" w:color="auto"/>
                      </w:divBdr>
                    </w:div>
                  </w:divsChild>
                </w:div>
                <w:div w:id="615139614">
                  <w:marLeft w:val="0"/>
                  <w:marRight w:val="0"/>
                  <w:marTop w:val="0"/>
                  <w:marBottom w:val="0"/>
                  <w:divBdr>
                    <w:top w:val="none" w:sz="0" w:space="0" w:color="auto"/>
                    <w:left w:val="none" w:sz="0" w:space="0" w:color="auto"/>
                    <w:bottom w:val="none" w:sz="0" w:space="0" w:color="auto"/>
                    <w:right w:val="none" w:sz="0" w:space="0" w:color="auto"/>
                  </w:divBdr>
                  <w:divsChild>
                    <w:div w:id="794760682">
                      <w:marLeft w:val="0"/>
                      <w:marRight w:val="0"/>
                      <w:marTop w:val="0"/>
                      <w:marBottom w:val="0"/>
                      <w:divBdr>
                        <w:top w:val="none" w:sz="0" w:space="0" w:color="auto"/>
                        <w:left w:val="none" w:sz="0" w:space="0" w:color="auto"/>
                        <w:bottom w:val="none" w:sz="0" w:space="0" w:color="auto"/>
                        <w:right w:val="none" w:sz="0" w:space="0" w:color="auto"/>
                      </w:divBdr>
                    </w:div>
                    <w:div w:id="913585271">
                      <w:marLeft w:val="0"/>
                      <w:marRight w:val="0"/>
                      <w:marTop w:val="0"/>
                      <w:marBottom w:val="0"/>
                      <w:divBdr>
                        <w:top w:val="none" w:sz="0" w:space="0" w:color="auto"/>
                        <w:left w:val="none" w:sz="0" w:space="0" w:color="auto"/>
                        <w:bottom w:val="none" w:sz="0" w:space="0" w:color="auto"/>
                        <w:right w:val="none" w:sz="0" w:space="0" w:color="auto"/>
                      </w:divBdr>
                    </w:div>
                    <w:div w:id="1453015333">
                      <w:marLeft w:val="0"/>
                      <w:marRight w:val="0"/>
                      <w:marTop w:val="0"/>
                      <w:marBottom w:val="0"/>
                      <w:divBdr>
                        <w:top w:val="none" w:sz="0" w:space="0" w:color="auto"/>
                        <w:left w:val="none" w:sz="0" w:space="0" w:color="auto"/>
                        <w:bottom w:val="none" w:sz="0" w:space="0" w:color="auto"/>
                        <w:right w:val="none" w:sz="0" w:space="0" w:color="auto"/>
                      </w:divBdr>
                    </w:div>
                    <w:div w:id="865749899">
                      <w:marLeft w:val="0"/>
                      <w:marRight w:val="0"/>
                      <w:marTop w:val="0"/>
                      <w:marBottom w:val="0"/>
                      <w:divBdr>
                        <w:top w:val="none" w:sz="0" w:space="0" w:color="auto"/>
                        <w:left w:val="none" w:sz="0" w:space="0" w:color="auto"/>
                        <w:bottom w:val="none" w:sz="0" w:space="0" w:color="auto"/>
                        <w:right w:val="none" w:sz="0" w:space="0" w:color="auto"/>
                      </w:divBdr>
                    </w:div>
                  </w:divsChild>
                </w:div>
                <w:div w:id="1693409383">
                  <w:marLeft w:val="0"/>
                  <w:marRight w:val="0"/>
                  <w:marTop w:val="0"/>
                  <w:marBottom w:val="0"/>
                  <w:divBdr>
                    <w:top w:val="none" w:sz="0" w:space="0" w:color="auto"/>
                    <w:left w:val="none" w:sz="0" w:space="0" w:color="auto"/>
                    <w:bottom w:val="none" w:sz="0" w:space="0" w:color="auto"/>
                    <w:right w:val="none" w:sz="0" w:space="0" w:color="auto"/>
                  </w:divBdr>
                  <w:divsChild>
                    <w:div w:id="794257730">
                      <w:marLeft w:val="0"/>
                      <w:marRight w:val="0"/>
                      <w:marTop w:val="0"/>
                      <w:marBottom w:val="0"/>
                      <w:divBdr>
                        <w:top w:val="none" w:sz="0" w:space="0" w:color="auto"/>
                        <w:left w:val="none" w:sz="0" w:space="0" w:color="auto"/>
                        <w:bottom w:val="none" w:sz="0" w:space="0" w:color="auto"/>
                        <w:right w:val="none" w:sz="0" w:space="0" w:color="auto"/>
                      </w:divBdr>
                    </w:div>
                    <w:div w:id="832766669">
                      <w:marLeft w:val="0"/>
                      <w:marRight w:val="0"/>
                      <w:marTop w:val="0"/>
                      <w:marBottom w:val="0"/>
                      <w:divBdr>
                        <w:top w:val="none" w:sz="0" w:space="0" w:color="auto"/>
                        <w:left w:val="none" w:sz="0" w:space="0" w:color="auto"/>
                        <w:bottom w:val="none" w:sz="0" w:space="0" w:color="auto"/>
                        <w:right w:val="none" w:sz="0" w:space="0" w:color="auto"/>
                      </w:divBdr>
                    </w:div>
                    <w:div w:id="1857234222">
                      <w:marLeft w:val="0"/>
                      <w:marRight w:val="0"/>
                      <w:marTop w:val="0"/>
                      <w:marBottom w:val="0"/>
                      <w:divBdr>
                        <w:top w:val="none" w:sz="0" w:space="0" w:color="auto"/>
                        <w:left w:val="none" w:sz="0" w:space="0" w:color="auto"/>
                        <w:bottom w:val="none" w:sz="0" w:space="0" w:color="auto"/>
                        <w:right w:val="none" w:sz="0" w:space="0" w:color="auto"/>
                      </w:divBdr>
                    </w:div>
                    <w:div w:id="2061007111">
                      <w:marLeft w:val="0"/>
                      <w:marRight w:val="0"/>
                      <w:marTop w:val="0"/>
                      <w:marBottom w:val="0"/>
                      <w:divBdr>
                        <w:top w:val="none" w:sz="0" w:space="0" w:color="auto"/>
                        <w:left w:val="none" w:sz="0" w:space="0" w:color="auto"/>
                        <w:bottom w:val="none" w:sz="0" w:space="0" w:color="auto"/>
                        <w:right w:val="none" w:sz="0" w:space="0" w:color="auto"/>
                      </w:divBdr>
                    </w:div>
                    <w:div w:id="976183514">
                      <w:marLeft w:val="0"/>
                      <w:marRight w:val="0"/>
                      <w:marTop w:val="0"/>
                      <w:marBottom w:val="0"/>
                      <w:divBdr>
                        <w:top w:val="none" w:sz="0" w:space="0" w:color="auto"/>
                        <w:left w:val="none" w:sz="0" w:space="0" w:color="auto"/>
                        <w:bottom w:val="none" w:sz="0" w:space="0" w:color="auto"/>
                        <w:right w:val="none" w:sz="0" w:space="0" w:color="auto"/>
                      </w:divBdr>
                    </w:div>
                    <w:div w:id="555626137">
                      <w:marLeft w:val="0"/>
                      <w:marRight w:val="0"/>
                      <w:marTop w:val="0"/>
                      <w:marBottom w:val="0"/>
                      <w:divBdr>
                        <w:top w:val="none" w:sz="0" w:space="0" w:color="auto"/>
                        <w:left w:val="none" w:sz="0" w:space="0" w:color="auto"/>
                        <w:bottom w:val="none" w:sz="0" w:space="0" w:color="auto"/>
                        <w:right w:val="none" w:sz="0" w:space="0" w:color="auto"/>
                      </w:divBdr>
                    </w:div>
                    <w:div w:id="668337745">
                      <w:marLeft w:val="0"/>
                      <w:marRight w:val="0"/>
                      <w:marTop w:val="0"/>
                      <w:marBottom w:val="0"/>
                      <w:divBdr>
                        <w:top w:val="none" w:sz="0" w:space="0" w:color="auto"/>
                        <w:left w:val="none" w:sz="0" w:space="0" w:color="auto"/>
                        <w:bottom w:val="none" w:sz="0" w:space="0" w:color="auto"/>
                        <w:right w:val="none" w:sz="0" w:space="0" w:color="auto"/>
                      </w:divBdr>
                    </w:div>
                  </w:divsChild>
                </w:div>
                <w:div w:id="943614818">
                  <w:marLeft w:val="0"/>
                  <w:marRight w:val="0"/>
                  <w:marTop w:val="0"/>
                  <w:marBottom w:val="0"/>
                  <w:divBdr>
                    <w:top w:val="none" w:sz="0" w:space="0" w:color="auto"/>
                    <w:left w:val="none" w:sz="0" w:space="0" w:color="auto"/>
                    <w:bottom w:val="none" w:sz="0" w:space="0" w:color="auto"/>
                    <w:right w:val="none" w:sz="0" w:space="0" w:color="auto"/>
                  </w:divBdr>
                  <w:divsChild>
                    <w:div w:id="1896502752">
                      <w:marLeft w:val="0"/>
                      <w:marRight w:val="0"/>
                      <w:marTop w:val="0"/>
                      <w:marBottom w:val="0"/>
                      <w:divBdr>
                        <w:top w:val="none" w:sz="0" w:space="0" w:color="auto"/>
                        <w:left w:val="none" w:sz="0" w:space="0" w:color="auto"/>
                        <w:bottom w:val="none" w:sz="0" w:space="0" w:color="auto"/>
                        <w:right w:val="none" w:sz="0" w:space="0" w:color="auto"/>
                      </w:divBdr>
                    </w:div>
                    <w:div w:id="869994465">
                      <w:marLeft w:val="0"/>
                      <w:marRight w:val="0"/>
                      <w:marTop w:val="0"/>
                      <w:marBottom w:val="0"/>
                      <w:divBdr>
                        <w:top w:val="none" w:sz="0" w:space="0" w:color="auto"/>
                        <w:left w:val="none" w:sz="0" w:space="0" w:color="auto"/>
                        <w:bottom w:val="none" w:sz="0" w:space="0" w:color="auto"/>
                        <w:right w:val="none" w:sz="0" w:space="0" w:color="auto"/>
                      </w:divBdr>
                    </w:div>
                  </w:divsChild>
                </w:div>
                <w:div w:id="145050561">
                  <w:marLeft w:val="0"/>
                  <w:marRight w:val="0"/>
                  <w:marTop w:val="0"/>
                  <w:marBottom w:val="0"/>
                  <w:divBdr>
                    <w:top w:val="none" w:sz="0" w:space="0" w:color="auto"/>
                    <w:left w:val="none" w:sz="0" w:space="0" w:color="auto"/>
                    <w:bottom w:val="none" w:sz="0" w:space="0" w:color="auto"/>
                    <w:right w:val="none" w:sz="0" w:space="0" w:color="auto"/>
                  </w:divBdr>
                  <w:divsChild>
                    <w:div w:id="652875368">
                      <w:marLeft w:val="0"/>
                      <w:marRight w:val="0"/>
                      <w:marTop w:val="0"/>
                      <w:marBottom w:val="0"/>
                      <w:divBdr>
                        <w:top w:val="none" w:sz="0" w:space="0" w:color="auto"/>
                        <w:left w:val="none" w:sz="0" w:space="0" w:color="auto"/>
                        <w:bottom w:val="none" w:sz="0" w:space="0" w:color="auto"/>
                        <w:right w:val="none" w:sz="0" w:space="0" w:color="auto"/>
                      </w:divBdr>
                    </w:div>
                    <w:div w:id="550927004">
                      <w:marLeft w:val="0"/>
                      <w:marRight w:val="0"/>
                      <w:marTop w:val="0"/>
                      <w:marBottom w:val="0"/>
                      <w:divBdr>
                        <w:top w:val="none" w:sz="0" w:space="0" w:color="auto"/>
                        <w:left w:val="none" w:sz="0" w:space="0" w:color="auto"/>
                        <w:bottom w:val="none" w:sz="0" w:space="0" w:color="auto"/>
                        <w:right w:val="none" w:sz="0" w:space="0" w:color="auto"/>
                      </w:divBdr>
                    </w:div>
                    <w:div w:id="1894535736">
                      <w:marLeft w:val="0"/>
                      <w:marRight w:val="0"/>
                      <w:marTop w:val="0"/>
                      <w:marBottom w:val="0"/>
                      <w:divBdr>
                        <w:top w:val="none" w:sz="0" w:space="0" w:color="auto"/>
                        <w:left w:val="none" w:sz="0" w:space="0" w:color="auto"/>
                        <w:bottom w:val="none" w:sz="0" w:space="0" w:color="auto"/>
                        <w:right w:val="none" w:sz="0" w:space="0" w:color="auto"/>
                      </w:divBdr>
                    </w:div>
                    <w:div w:id="1025398631">
                      <w:marLeft w:val="0"/>
                      <w:marRight w:val="0"/>
                      <w:marTop w:val="0"/>
                      <w:marBottom w:val="0"/>
                      <w:divBdr>
                        <w:top w:val="none" w:sz="0" w:space="0" w:color="auto"/>
                        <w:left w:val="none" w:sz="0" w:space="0" w:color="auto"/>
                        <w:bottom w:val="none" w:sz="0" w:space="0" w:color="auto"/>
                        <w:right w:val="none" w:sz="0" w:space="0" w:color="auto"/>
                      </w:divBdr>
                    </w:div>
                    <w:div w:id="626006461">
                      <w:marLeft w:val="0"/>
                      <w:marRight w:val="0"/>
                      <w:marTop w:val="0"/>
                      <w:marBottom w:val="0"/>
                      <w:divBdr>
                        <w:top w:val="none" w:sz="0" w:space="0" w:color="auto"/>
                        <w:left w:val="none" w:sz="0" w:space="0" w:color="auto"/>
                        <w:bottom w:val="none" w:sz="0" w:space="0" w:color="auto"/>
                        <w:right w:val="none" w:sz="0" w:space="0" w:color="auto"/>
                      </w:divBdr>
                    </w:div>
                  </w:divsChild>
                </w:div>
                <w:div w:id="1781147783">
                  <w:marLeft w:val="0"/>
                  <w:marRight w:val="0"/>
                  <w:marTop w:val="0"/>
                  <w:marBottom w:val="0"/>
                  <w:divBdr>
                    <w:top w:val="none" w:sz="0" w:space="0" w:color="auto"/>
                    <w:left w:val="none" w:sz="0" w:space="0" w:color="auto"/>
                    <w:bottom w:val="none" w:sz="0" w:space="0" w:color="auto"/>
                    <w:right w:val="none" w:sz="0" w:space="0" w:color="auto"/>
                  </w:divBdr>
                  <w:divsChild>
                    <w:div w:id="1281229763">
                      <w:marLeft w:val="0"/>
                      <w:marRight w:val="0"/>
                      <w:marTop w:val="0"/>
                      <w:marBottom w:val="0"/>
                      <w:divBdr>
                        <w:top w:val="none" w:sz="0" w:space="0" w:color="auto"/>
                        <w:left w:val="none" w:sz="0" w:space="0" w:color="auto"/>
                        <w:bottom w:val="none" w:sz="0" w:space="0" w:color="auto"/>
                        <w:right w:val="none" w:sz="0" w:space="0" w:color="auto"/>
                      </w:divBdr>
                    </w:div>
                    <w:div w:id="1810974487">
                      <w:marLeft w:val="0"/>
                      <w:marRight w:val="0"/>
                      <w:marTop w:val="0"/>
                      <w:marBottom w:val="0"/>
                      <w:divBdr>
                        <w:top w:val="none" w:sz="0" w:space="0" w:color="auto"/>
                        <w:left w:val="none" w:sz="0" w:space="0" w:color="auto"/>
                        <w:bottom w:val="none" w:sz="0" w:space="0" w:color="auto"/>
                        <w:right w:val="none" w:sz="0" w:space="0" w:color="auto"/>
                      </w:divBdr>
                    </w:div>
                    <w:div w:id="1279532008">
                      <w:marLeft w:val="0"/>
                      <w:marRight w:val="0"/>
                      <w:marTop w:val="0"/>
                      <w:marBottom w:val="0"/>
                      <w:divBdr>
                        <w:top w:val="none" w:sz="0" w:space="0" w:color="auto"/>
                        <w:left w:val="none" w:sz="0" w:space="0" w:color="auto"/>
                        <w:bottom w:val="none" w:sz="0" w:space="0" w:color="auto"/>
                        <w:right w:val="none" w:sz="0" w:space="0" w:color="auto"/>
                      </w:divBdr>
                    </w:div>
                    <w:div w:id="558444872">
                      <w:marLeft w:val="0"/>
                      <w:marRight w:val="0"/>
                      <w:marTop w:val="0"/>
                      <w:marBottom w:val="0"/>
                      <w:divBdr>
                        <w:top w:val="none" w:sz="0" w:space="0" w:color="auto"/>
                        <w:left w:val="none" w:sz="0" w:space="0" w:color="auto"/>
                        <w:bottom w:val="none" w:sz="0" w:space="0" w:color="auto"/>
                        <w:right w:val="none" w:sz="0" w:space="0" w:color="auto"/>
                      </w:divBdr>
                    </w:div>
                    <w:div w:id="1071121623">
                      <w:marLeft w:val="0"/>
                      <w:marRight w:val="0"/>
                      <w:marTop w:val="0"/>
                      <w:marBottom w:val="0"/>
                      <w:divBdr>
                        <w:top w:val="none" w:sz="0" w:space="0" w:color="auto"/>
                        <w:left w:val="none" w:sz="0" w:space="0" w:color="auto"/>
                        <w:bottom w:val="none" w:sz="0" w:space="0" w:color="auto"/>
                        <w:right w:val="none" w:sz="0" w:space="0" w:color="auto"/>
                      </w:divBdr>
                    </w:div>
                    <w:div w:id="1096711959">
                      <w:marLeft w:val="0"/>
                      <w:marRight w:val="0"/>
                      <w:marTop w:val="0"/>
                      <w:marBottom w:val="0"/>
                      <w:divBdr>
                        <w:top w:val="none" w:sz="0" w:space="0" w:color="auto"/>
                        <w:left w:val="none" w:sz="0" w:space="0" w:color="auto"/>
                        <w:bottom w:val="none" w:sz="0" w:space="0" w:color="auto"/>
                        <w:right w:val="none" w:sz="0" w:space="0" w:color="auto"/>
                      </w:divBdr>
                    </w:div>
                    <w:div w:id="1190680130">
                      <w:marLeft w:val="0"/>
                      <w:marRight w:val="0"/>
                      <w:marTop w:val="0"/>
                      <w:marBottom w:val="0"/>
                      <w:divBdr>
                        <w:top w:val="none" w:sz="0" w:space="0" w:color="auto"/>
                        <w:left w:val="none" w:sz="0" w:space="0" w:color="auto"/>
                        <w:bottom w:val="none" w:sz="0" w:space="0" w:color="auto"/>
                        <w:right w:val="none" w:sz="0" w:space="0" w:color="auto"/>
                      </w:divBdr>
                    </w:div>
                    <w:div w:id="1770196705">
                      <w:marLeft w:val="0"/>
                      <w:marRight w:val="0"/>
                      <w:marTop w:val="0"/>
                      <w:marBottom w:val="0"/>
                      <w:divBdr>
                        <w:top w:val="none" w:sz="0" w:space="0" w:color="auto"/>
                        <w:left w:val="none" w:sz="0" w:space="0" w:color="auto"/>
                        <w:bottom w:val="none" w:sz="0" w:space="0" w:color="auto"/>
                        <w:right w:val="none" w:sz="0" w:space="0" w:color="auto"/>
                      </w:divBdr>
                    </w:div>
                  </w:divsChild>
                </w:div>
                <w:div w:id="17638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2ED354F2</Template>
  <TotalTime>1</TotalTime>
  <Pages>25</Pages>
  <Words>11785</Words>
  <Characters>70710</Characters>
  <Application>Microsoft Office Word</Application>
  <DocSecurity>0</DocSecurity>
  <Lines>589</Lines>
  <Paragraphs>164</Paragraphs>
  <ScaleCrop>false</ScaleCrop>
  <Company/>
  <LinksUpToDate>false</LinksUpToDate>
  <CharactersWithSpaces>82331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2017-09-22T06:23:00Z</dcterms:created>
  <dcterms:modified xsi:type="dcterms:W3CDTF">2017-09-22T06:24:00Z</dcterms:modified>
</cp:coreProperties>
</file>