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61" w:rsidRPr="00356D61" w:rsidRDefault="00356D61" w:rsidP="00356D61">
      <w:pPr>
        <w:pBdr>
          <w:bottom w:val="single" w:sz="6" w:space="1" w:color="auto"/>
        </w:pBdr>
        <w:spacing w:after="0" w:line="240" w:lineRule="auto"/>
        <w:jc w:val="center"/>
        <w:rPr>
          <w:rFonts w:ascii="Arial" w:eastAsia="Times New Roman" w:hAnsi="Arial" w:cs="Arial"/>
          <w:vanish/>
          <w:sz w:val="16"/>
          <w:szCs w:val="16"/>
          <w:lang w:eastAsia="pl-PL"/>
        </w:rPr>
      </w:pPr>
      <w:r w:rsidRPr="00356D61">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356D61" w:rsidRPr="00356D61" w:rsidTr="00356D61">
        <w:trPr>
          <w:tblCellSpacing w:w="0" w:type="dxa"/>
        </w:trPr>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p>
          <w:p w:rsidR="00356D61" w:rsidRPr="00356D61" w:rsidRDefault="00356D61" w:rsidP="00356D61">
            <w:pPr>
              <w:spacing w:before="100" w:beforeAutospacing="1" w:after="100" w:afterAutospacing="1"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hyperlink r:id="rId4" w:tgtFrame="_blank" w:history="1">
              <w:r w:rsidRPr="00356D61">
                <w:rPr>
                  <w:rFonts w:ascii="Times New Roman" w:eastAsia="Times New Roman" w:hAnsi="Times New Roman" w:cs="Times New Roman"/>
                  <w:color w:val="0000FF"/>
                  <w:sz w:val="24"/>
                  <w:szCs w:val="24"/>
                  <w:u w:val="single"/>
                  <w:lang w:eastAsia="pl-PL"/>
                </w:rPr>
                <w:t>http://www.ug.edu.pl</w:t>
              </w:r>
            </w:hyperlink>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pict>
                <v:rect id="_x0000_i1025" style="width:0;height:1.5pt" o:hralign="center" o:hrstd="t" o:hr="t" fillcolor="#a0a0a0" stroked="f"/>
              </w:pic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Ogłoszenie nr 3266 - 2017 z dnia 2017-01-05 r. </w:t>
            </w:r>
          </w:p>
          <w:p w:rsidR="00356D61" w:rsidRPr="00356D61" w:rsidRDefault="00356D61" w:rsidP="00356D61">
            <w:pPr>
              <w:spacing w:after="0" w:line="240" w:lineRule="auto"/>
              <w:jc w:val="center"/>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Gdańsk: ŚWIADCZENIE USŁUGI KONSERWACJI I OBSŁUGI SERWISOWEJ URZĄDZEŃ WENTYLACYJNO-KLIMATYZACYJNYCH W 2 BUDYNKACH WYDZIAŁU BIOLOGII UNIWERSYTETU GDAŃSKIEGO: 1. WYDZIAŁ BIOLOGII PRZY UL. WITA STWOSZA 59, 80-308 GDAŃSK, 2. STACJA BIOLOGICZNA PRZY UL. ORNITOLOGÓW 26, GÓRKI WSCHODNIE, 80-680 WYSPA SOBIESZEWSKA. </w:t>
            </w:r>
            <w:r w:rsidRPr="00356D61">
              <w:rPr>
                <w:rFonts w:ascii="Times New Roman" w:eastAsia="Times New Roman" w:hAnsi="Times New Roman" w:cs="Times New Roman"/>
                <w:sz w:val="24"/>
                <w:szCs w:val="24"/>
                <w:lang w:eastAsia="pl-PL"/>
              </w:rPr>
              <w:br/>
              <w:t xml:space="preserve">OGŁOSZENIE O ZAMÓWIENIU - Usługi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Zamieszczanie ogłoszenia:</w:t>
            </w:r>
            <w:r w:rsidRPr="00356D61">
              <w:rPr>
                <w:rFonts w:ascii="Times New Roman" w:eastAsia="Times New Roman" w:hAnsi="Times New Roman" w:cs="Times New Roman"/>
                <w:sz w:val="24"/>
                <w:szCs w:val="24"/>
                <w:lang w:eastAsia="pl-PL"/>
              </w:rPr>
              <w:t xml:space="preserve"> obowiązkowe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Ogłoszenie dotyczy:</w:t>
            </w:r>
            <w:r w:rsidRPr="00356D61">
              <w:rPr>
                <w:rFonts w:ascii="Times New Roman" w:eastAsia="Times New Roman" w:hAnsi="Times New Roman" w:cs="Times New Roman"/>
                <w:sz w:val="24"/>
                <w:szCs w:val="24"/>
                <w:lang w:eastAsia="pl-PL"/>
              </w:rPr>
              <w:t xml:space="preserve"> zamówienia publicznego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Nazwa projektu lub programu</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6D61">
              <w:rPr>
                <w:rFonts w:ascii="Times New Roman" w:eastAsia="Times New Roman" w:hAnsi="Times New Roman" w:cs="Times New Roman"/>
                <w:sz w:val="24"/>
                <w:szCs w:val="24"/>
                <w:lang w:eastAsia="pl-PL"/>
              </w:rPr>
              <w:t>Pzp</w:t>
            </w:r>
            <w:proofErr w:type="spellEnd"/>
            <w:r w:rsidRPr="00356D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u w:val="single"/>
                <w:lang w:eastAsia="pl-PL"/>
              </w:rPr>
              <w:t>SEKCJA I: ZAMAWIAJĄCY</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Postępowanie przeprowadza centralny zamawiający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Informacje na temat podmiotu któremu zamawiający powierzył/powierzyli prowadzenie postępowania:</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Postępowanie jest przeprowadzane wspólnie przez zamawiających</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lastRenderedPageBreak/>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Informacje dodatkowe:</w:t>
            </w:r>
          </w:p>
          <w:p w:rsidR="00356D61" w:rsidRPr="00356D61" w:rsidRDefault="00356D61" w:rsidP="00356D61">
            <w:pPr>
              <w:spacing w:after="24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 1) NAZWA I ADRES: </w:t>
            </w:r>
            <w:r w:rsidRPr="00356D61">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356D61">
              <w:rPr>
                <w:rFonts w:ascii="Times New Roman" w:eastAsia="Times New Roman" w:hAnsi="Times New Roman" w:cs="Times New Roman"/>
                <w:sz w:val="24"/>
                <w:szCs w:val="24"/>
                <w:lang w:eastAsia="pl-PL"/>
              </w:rPr>
              <w:br/>
              <w:t>Adres strony internetowej (URL): www.ug.edu.pl</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 2) RODZAJ ZAMAWIAJĄCEGO: </w:t>
            </w:r>
            <w:r w:rsidRPr="00356D61">
              <w:rPr>
                <w:rFonts w:ascii="Times New Roman" w:eastAsia="Times New Roman" w:hAnsi="Times New Roman" w:cs="Times New Roman"/>
                <w:sz w:val="24"/>
                <w:szCs w:val="24"/>
                <w:lang w:eastAsia="pl-PL"/>
              </w:rPr>
              <w:t>Inny: Uczelnia Publiczna</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I.3) WSPÓLNE UDZIELANIE ZAMÓWIENIA </w:t>
            </w:r>
            <w:r w:rsidRPr="00356D61">
              <w:rPr>
                <w:rFonts w:ascii="Times New Roman" w:eastAsia="Times New Roman" w:hAnsi="Times New Roman" w:cs="Times New Roman"/>
                <w:b/>
                <w:bCs/>
                <w:i/>
                <w:iCs/>
                <w:sz w:val="24"/>
                <w:szCs w:val="24"/>
                <w:lang w:eastAsia="pl-PL"/>
              </w:rPr>
              <w:t>(jeżeli dotyczy)</w:t>
            </w:r>
            <w:r w:rsidRPr="00356D61">
              <w:rPr>
                <w:rFonts w:ascii="Times New Roman" w:eastAsia="Times New Roman" w:hAnsi="Times New Roman" w:cs="Times New Roman"/>
                <w:b/>
                <w:bCs/>
                <w:sz w:val="24"/>
                <w:szCs w:val="24"/>
                <w:lang w:eastAsia="pl-PL"/>
              </w:rPr>
              <w:t xml:space="preserv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I.4) KOMUNIKACJA: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r w:rsidRPr="00356D61">
              <w:rPr>
                <w:rFonts w:ascii="Times New Roman" w:eastAsia="Times New Roman" w:hAnsi="Times New Roman" w:cs="Times New Roman"/>
                <w:sz w:val="24"/>
                <w:szCs w:val="24"/>
                <w:lang w:eastAsia="pl-PL"/>
              </w:rPr>
              <w:br/>
              <w:t>www.ug.edu.p</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r w:rsidRPr="00356D61">
              <w:rPr>
                <w:rFonts w:ascii="Times New Roman" w:eastAsia="Times New Roman" w:hAnsi="Times New Roman" w:cs="Times New Roman"/>
                <w:sz w:val="24"/>
                <w:szCs w:val="24"/>
                <w:lang w:eastAsia="pl-PL"/>
              </w:rPr>
              <w:br/>
              <w:t>www.ug.edu.pl</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Oferty lub wnioski o dopuszczenie do udziału w postępowaniu należy przesyłać:</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Elektronicznie</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r w:rsidRPr="00356D61">
              <w:rPr>
                <w:rFonts w:ascii="Times New Roman" w:eastAsia="Times New Roman" w:hAnsi="Times New Roman" w:cs="Times New Roman"/>
                <w:sz w:val="24"/>
                <w:szCs w:val="24"/>
                <w:lang w:eastAsia="pl-PL"/>
              </w:rPr>
              <w:br/>
              <w:t xml:space="preserve">adres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6D61">
              <w:rPr>
                <w:rFonts w:ascii="Times New Roman" w:eastAsia="Times New Roman" w:hAnsi="Times New Roman" w:cs="Times New Roman"/>
                <w:sz w:val="24"/>
                <w:szCs w:val="24"/>
                <w:lang w:eastAsia="pl-PL"/>
              </w:rPr>
              <w:br/>
              <w:t xml:space="preserve">nie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6D61">
              <w:rPr>
                <w:rFonts w:ascii="Times New Roman" w:eastAsia="Times New Roman" w:hAnsi="Times New Roman" w:cs="Times New Roman"/>
                <w:sz w:val="24"/>
                <w:szCs w:val="24"/>
                <w:lang w:eastAsia="pl-PL"/>
              </w:rPr>
              <w:br/>
              <w:t xml:space="preserve">nie </w:t>
            </w:r>
            <w:r w:rsidRPr="00356D61">
              <w:rPr>
                <w:rFonts w:ascii="Times New Roman" w:eastAsia="Times New Roman" w:hAnsi="Times New Roman" w:cs="Times New Roman"/>
                <w:sz w:val="24"/>
                <w:szCs w:val="24"/>
                <w:lang w:eastAsia="pl-PL"/>
              </w:rPr>
              <w:br/>
              <w:t xml:space="preserve">Adres: </w:t>
            </w:r>
            <w:r w:rsidRPr="00356D61">
              <w:rPr>
                <w:rFonts w:ascii="Times New Roman" w:eastAsia="Times New Roman" w:hAnsi="Times New Roman" w:cs="Times New Roman"/>
                <w:sz w:val="24"/>
                <w:szCs w:val="24"/>
                <w:lang w:eastAsia="pl-PL"/>
              </w:rPr>
              <w:br/>
              <w:t>Dział Zamówień Publicznych Uniwersytetu Gdańskiego, ul. Jana Bażyńskiego 8, 80-309 Gdańsk, pokój nr 115, I piętro</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lastRenderedPageBreak/>
              <w:br/>
            </w:r>
            <w:r w:rsidRPr="00356D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r w:rsidRPr="00356D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u w:val="single"/>
                <w:lang w:eastAsia="pl-PL"/>
              </w:rPr>
              <w:t xml:space="preserve">SEKCJA II: PRZEDMIOT ZAMÓWIENIA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II.1) Nazwa nadana zamówieniu przez zamawiającego: </w:t>
            </w:r>
            <w:r w:rsidRPr="00356D61">
              <w:rPr>
                <w:rFonts w:ascii="Times New Roman" w:eastAsia="Times New Roman" w:hAnsi="Times New Roman" w:cs="Times New Roman"/>
                <w:sz w:val="24"/>
                <w:szCs w:val="24"/>
                <w:lang w:eastAsia="pl-PL"/>
              </w:rPr>
              <w:t xml:space="preserve">ŚWIADCZENIE USŁUGI KONSERWACJI I OBSŁUGI SERWISOWEJ URZĄDZEŃ WENTYLACYJNO-KLIMATYZACYJNYCH W 2 BUDYNKACH WYDZIAŁU BIOLOGII UNIWERSYTETU GDAŃSKIEGO: 1. WYDZIAŁ BIOLOGII PRZY UL. WITA STWOSZA 59, 80-308 GDAŃSK, 2. STACJA BIOLOGICZNA PRZY UL. ORNITOLOGÓW 26, GÓRKI WSCHODNIE, 80-680 WYSPA SOBIESZEWSKA.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Numer referencyjny: </w:t>
            </w:r>
            <w:r w:rsidRPr="00356D61">
              <w:rPr>
                <w:rFonts w:ascii="Times New Roman" w:eastAsia="Times New Roman" w:hAnsi="Times New Roman" w:cs="Times New Roman"/>
                <w:sz w:val="24"/>
                <w:szCs w:val="24"/>
                <w:lang w:eastAsia="pl-PL"/>
              </w:rPr>
              <w:t>A120-211-188/16/RR</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6D61" w:rsidRPr="00356D61" w:rsidRDefault="00356D61" w:rsidP="00356D61">
            <w:pPr>
              <w:spacing w:after="0" w:line="240" w:lineRule="auto"/>
              <w:jc w:val="both"/>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II.2) Rodzaj zamówienia: </w:t>
            </w:r>
            <w:r w:rsidRPr="00356D61">
              <w:rPr>
                <w:rFonts w:ascii="Times New Roman" w:eastAsia="Times New Roman" w:hAnsi="Times New Roman" w:cs="Times New Roman"/>
                <w:sz w:val="24"/>
                <w:szCs w:val="24"/>
                <w:lang w:eastAsia="pl-PL"/>
              </w:rPr>
              <w:t xml:space="preserve">usługi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II.3) Informacja o możliwości składania ofert częściowych</w:t>
            </w:r>
            <w:r w:rsidRPr="00356D61">
              <w:rPr>
                <w:rFonts w:ascii="Times New Roman" w:eastAsia="Times New Roman" w:hAnsi="Times New Roman" w:cs="Times New Roman"/>
                <w:sz w:val="24"/>
                <w:szCs w:val="24"/>
                <w:lang w:eastAsia="pl-PL"/>
              </w:rPr>
              <w:br/>
              <w:t xml:space="preserve">Zamówienie podzielone jest na części: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II.4) Krótki opis przedmiotu zamówienia </w:t>
            </w:r>
            <w:r w:rsidRPr="00356D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6D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6D61">
              <w:rPr>
                <w:rFonts w:ascii="Times New Roman" w:eastAsia="Times New Roman" w:hAnsi="Times New Roman" w:cs="Times New Roman"/>
                <w:sz w:val="24"/>
                <w:szCs w:val="24"/>
                <w:lang w:eastAsia="pl-PL"/>
              </w:rPr>
              <w:t xml:space="preserve">ŚWIADCZENIE USŁUGI KONSERWACJI I OBSŁUGI SERWISOWEJ URZĄDZEŃ WENTYLACYJNO-KLIMATYZACYJNYCH W 2 BUDYNKACH WYDZIAŁU BIOLOGII UNIWERSYTETU GDAŃSKIEGO: 1. WYDZIAŁ BIOLOGII PRZY UL. WITA STWOSZA 59, 80-308 GDAŃSK, 2. STACJA BIOLOGICZNA PRZY UL. ORNITOLOGÓW 26, GÓRKI WSCHODNIE, 80-680 WYSPA SOBIESZEWSKA.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II.5) Główny kod CPV: </w:t>
            </w:r>
            <w:r w:rsidRPr="00356D61">
              <w:rPr>
                <w:rFonts w:ascii="Times New Roman" w:eastAsia="Times New Roman" w:hAnsi="Times New Roman" w:cs="Times New Roman"/>
                <w:sz w:val="24"/>
                <w:szCs w:val="24"/>
                <w:lang w:eastAsia="pl-PL"/>
              </w:rPr>
              <w:t>50700000-2</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Dodatkowe kody CPV:</w:t>
            </w:r>
            <w:r w:rsidRPr="00356D61">
              <w:rPr>
                <w:rFonts w:ascii="Times New Roman" w:eastAsia="Times New Roman" w:hAnsi="Times New Roman" w:cs="Times New Roman"/>
                <w:sz w:val="24"/>
                <w:szCs w:val="24"/>
                <w:lang w:eastAsia="pl-PL"/>
              </w:rPr>
              <w:t>50800000-3</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II.6) Całkowita wartość zamówienia </w:t>
            </w:r>
            <w:r w:rsidRPr="00356D61">
              <w:rPr>
                <w:rFonts w:ascii="Times New Roman" w:eastAsia="Times New Roman" w:hAnsi="Times New Roman" w:cs="Times New Roman"/>
                <w:i/>
                <w:iCs/>
                <w:sz w:val="24"/>
                <w:szCs w:val="24"/>
                <w:lang w:eastAsia="pl-PL"/>
              </w:rPr>
              <w:t>(jeżeli zamawiający podaje informacje o wartości zamówienia)</w:t>
            </w:r>
            <w:r w:rsidRPr="00356D61">
              <w:rPr>
                <w:rFonts w:ascii="Times New Roman" w:eastAsia="Times New Roman" w:hAnsi="Times New Roman" w:cs="Times New Roman"/>
                <w:sz w:val="24"/>
                <w:szCs w:val="24"/>
                <w:lang w:eastAsia="pl-PL"/>
              </w:rPr>
              <w:t xml:space="preserve">: </w:t>
            </w:r>
            <w:r w:rsidRPr="00356D61">
              <w:rPr>
                <w:rFonts w:ascii="Times New Roman" w:eastAsia="Times New Roman" w:hAnsi="Times New Roman" w:cs="Times New Roman"/>
                <w:sz w:val="24"/>
                <w:szCs w:val="24"/>
                <w:lang w:eastAsia="pl-PL"/>
              </w:rPr>
              <w:br/>
              <w:t xml:space="preserve">Wartość bez VAT: </w:t>
            </w:r>
            <w:r w:rsidRPr="00356D61">
              <w:rPr>
                <w:rFonts w:ascii="Times New Roman" w:eastAsia="Times New Roman" w:hAnsi="Times New Roman" w:cs="Times New Roman"/>
                <w:sz w:val="24"/>
                <w:szCs w:val="24"/>
                <w:lang w:eastAsia="pl-PL"/>
              </w:rPr>
              <w:br/>
              <w:t xml:space="preserve">Waluta: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6D61">
              <w:rPr>
                <w:rFonts w:ascii="Times New Roman" w:eastAsia="Times New Roman" w:hAnsi="Times New Roman" w:cs="Times New Roman"/>
                <w:b/>
                <w:bCs/>
                <w:sz w:val="24"/>
                <w:szCs w:val="24"/>
                <w:lang w:eastAsia="pl-PL"/>
              </w:rPr>
              <w:t>Pzp</w:t>
            </w:r>
            <w:proofErr w:type="spellEnd"/>
            <w:r w:rsidRPr="00356D61">
              <w:rPr>
                <w:rFonts w:ascii="Times New Roman" w:eastAsia="Times New Roman" w:hAnsi="Times New Roman" w:cs="Times New Roman"/>
                <w:b/>
                <w:bCs/>
                <w:sz w:val="24"/>
                <w:szCs w:val="24"/>
                <w:lang w:eastAsia="pl-PL"/>
              </w:rPr>
              <w:t xml:space="preserve">: </w:t>
            </w:r>
            <w:r w:rsidRPr="00356D61">
              <w:rPr>
                <w:rFonts w:ascii="Times New Roman" w:eastAsia="Times New Roman" w:hAnsi="Times New Roman" w:cs="Times New Roman"/>
                <w:sz w:val="24"/>
                <w:szCs w:val="24"/>
                <w:lang w:eastAsia="pl-PL"/>
              </w:rPr>
              <w:t xml:space="preserve">nie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II.8) Okres, w którym realizowane będzie zamówienie lub okres, na który </w:t>
            </w:r>
            <w:r w:rsidRPr="00356D61">
              <w:rPr>
                <w:rFonts w:ascii="Times New Roman" w:eastAsia="Times New Roman" w:hAnsi="Times New Roman" w:cs="Times New Roman"/>
                <w:b/>
                <w:bCs/>
                <w:sz w:val="24"/>
                <w:szCs w:val="24"/>
                <w:lang w:eastAsia="pl-PL"/>
              </w:rPr>
              <w:lastRenderedPageBreak/>
              <w:t>została zawarta umowa ramowa lub okres, na który został ustanowiony dynamiczny system zakupów:</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Okres w miesiącach: 36</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II.9) Informacje dodatkowe: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III.1) WARUNKI UDZIAŁU W POSTĘPOWANIU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6D61">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356D61">
              <w:rPr>
                <w:rFonts w:ascii="Times New Roman" w:eastAsia="Times New Roman" w:hAnsi="Times New Roman" w:cs="Times New Roman"/>
                <w:sz w:val="24"/>
                <w:szCs w:val="24"/>
                <w:lang w:eastAsia="pl-PL"/>
              </w:rPr>
              <w:br/>
              <w:t xml:space="preserve">Informacje dodatkowe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III.1.2) Sytuacja finansowa lub ekonomiczna </w:t>
            </w:r>
            <w:r w:rsidRPr="00356D61">
              <w:rPr>
                <w:rFonts w:ascii="Times New Roman" w:eastAsia="Times New Roman" w:hAnsi="Times New Roman" w:cs="Times New Roman"/>
                <w:sz w:val="24"/>
                <w:szCs w:val="24"/>
                <w:lang w:eastAsia="pl-PL"/>
              </w:rPr>
              <w:br/>
              <w:t xml:space="preserve">Określenie warunków: Na potwierdzenie tego warunku Zamawiający wymaga wykazania się, przez Wykonawcę, że jest ubezpieczony od odpowiedzialności cywilnej w zakresie prowadzonej działalności związanej z przedmiotem zamówienia na sumę gwarancyjną nie mniejszą niż 150 000,00 PLN. Należy złożyć: a) dokumentu potwierdzającego, że Wykonawca jest ubezpieczony od odpowiedzialności cywilnej w zakresie prowadzonej działalności związanej z przedmiotem zamówienia na sumę gwarancyjną nie mniejszą niż 150 000,00 PLN.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w:t>
            </w:r>
            <w:r w:rsidRPr="00356D61">
              <w:rPr>
                <w:rFonts w:ascii="Times New Roman" w:eastAsia="Times New Roman" w:hAnsi="Times New Roman" w:cs="Times New Roman"/>
                <w:sz w:val="24"/>
                <w:szCs w:val="24"/>
                <w:lang w:eastAsia="pl-PL"/>
              </w:rPr>
              <w:br/>
              <w:t xml:space="preserve">Informacje dodatkowe Zasady oceny spełniania warunków Zamawiającego: Ocena spełniania warunków wymaganych od Wykonawców zostanie dokonana wg formuły spełnia - nie spełnia na podstawie dokumentów opisanych w rozdziale VII SIWZ.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III.1.3) Zdolność techniczna lub zawodowa </w:t>
            </w:r>
            <w:r w:rsidRPr="00356D61">
              <w:rPr>
                <w:rFonts w:ascii="Times New Roman" w:eastAsia="Times New Roman" w:hAnsi="Times New Roman" w:cs="Times New Roman"/>
                <w:sz w:val="24"/>
                <w:szCs w:val="24"/>
                <w:lang w:eastAsia="pl-PL"/>
              </w:rPr>
              <w:br/>
              <w:t xml:space="preserve">Określenie warunków: 3) Zdolności technicznej lub zawodowej. a)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dwóch usług, polegających na świadczeniu usługi konserwacji i serwisu urządzeń wentylacyjno-klimatyzacyjnych, zrealizowanych na kwotę nie mniejszą niż 150 000,00 PLN netto każda; b) Na potwierdzenie tego warunku Zamawiający wymaga wykazania, że Wykonawca dysponuje lub będzie dysponował w okresie realizacji zamówienia osobami zdolnymi do wykonania zamówienia tj.: - co najmniej 7 osobami posiadającymi co najmniej 2-letnie doświadczenie zawodowe, aktualne świadectwa kwalifikacyjne „E” w zakresie eksploatacji urządzeń wentylacji, klimatyzacji i chłodniczych o mocy powyżej 50 kW, uprawnieniami SEP w zakresie eksploatacji urządzeń i instalacji o napięciu do 1 </w:t>
            </w:r>
            <w:proofErr w:type="spellStart"/>
            <w:r w:rsidRPr="00356D61">
              <w:rPr>
                <w:rFonts w:ascii="Times New Roman" w:eastAsia="Times New Roman" w:hAnsi="Times New Roman" w:cs="Times New Roman"/>
                <w:sz w:val="24"/>
                <w:szCs w:val="24"/>
                <w:lang w:eastAsia="pl-PL"/>
              </w:rPr>
              <w:t>kV</w:t>
            </w:r>
            <w:proofErr w:type="spellEnd"/>
            <w:r w:rsidRPr="00356D61">
              <w:rPr>
                <w:rFonts w:ascii="Times New Roman" w:eastAsia="Times New Roman" w:hAnsi="Times New Roman" w:cs="Times New Roman"/>
                <w:sz w:val="24"/>
                <w:szCs w:val="24"/>
                <w:lang w:eastAsia="pl-PL"/>
              </w:rPr>
              <w:t xml:space="preserve">, w tym 2 osobami posiadającymi przeszkolenie w zakresie serwisu i konserwacji urządzeń firmy </w:t>
            </w:r>
            <w:proofErr w:type="spellStart"/>
            <w:r w:rsidRPr="00356D61">
              <w:rPr>
                <w:rFonts w:ascii="Times New Roman" w:eastAsia="Times New Roman" w:hAnsi="Times New Roman" w:cs="Times New Roman"/>
                <w:sz w:val="24"/>
                <w:szCs w:val="24"/>
                <w:lang w:eastAsia="pl-PL"/>
              </w:rPr>
              <w:t>Daikin</w:t>
            </w:r>
            <w:proofErr w:type="spellEnd"/>
            <w:r w:rsidRPr="00356D61">
              <w:rPr>
                <w:rFonts w:ascii="Times New Roman" w:eastAsia="Times New Roman" w:hAnsi="Times New Roman" w:cs="Times New Roman"/>
                <w:sz w:val="24"/>
                <w:szCs w:val="24"/>
                <w:lang w:eastAsia="pl-PL"/>
              </w:rPr>
              <w:t xml:space="preserve"> (z uwzględnieniem zapisów rozdziału XIV – doświadczenie zawodowe jest jednym z kryteriów oceny ofert); W przypadku gdy Wykonawca, na potwierdzenie warunku, o którym mowa w lit. b) przedstawi mniejsza liczbę osób, powyższy warunek zostanie uznany za niespełniony. Należy złożyć: a) wykazu usług </w:t>
            </w:r>
            <w:r w:rsidRPr="00356D61">
              <w:rPr>
                <w:rFonts w:ascii="Times New Roman" w:eastAsia="Times New Roman" w:hAnsi="Times New Roman" w:cs="Times New Roman"/>
                <w:sz w:val="24"/>
                <w:szCs w:val="24"/>
                <w:lang w:eastAsia="pl-PL"/>
              </w:rPr>
              <w:lastRenderedPageBreak/>
              <w:t xml:space="preserve">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usługi, polegające na świadczeniu usługi konserwacji i serwisu urządzeń wentylacyjno-klimatyzacyjnych, zrealizowanych na kwotę nie mniejszą niż 150 000,00 PLN netto każda, wraz z podaniem ich wartości, przedmiotu usługi, dat wykonania i podmiotu, na rzecz którego usługi zostały wykonane - załącznik nr 5 do SIWZ, oraz załączeniem dowodów, określających czy te usługi zostały wykonane lub są wykonywane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wykazu i oświadczenia potwierdzającego, że Wykonawca dysponuje lub będzie dysponował w okresie realizacji zamówienia osobami zdolnymi do wykonania zamówienia tj.: - 7 osobami posiadającymi co najmniej 2-letnie doświadczenie zawodowe, aktualne świadectwa kwalifikacyjne „E” w zakresie eksploatacji urządzeń wentylacji, klimatyzacji i chłodniczych o mocy powyżej 50 kW, uprawnieniami SEP w zakresie eksploatacji urządzeń i instalacji o napięciu do 1 </w:t>
            </w:r>
            <w:proofErr w:type="spellStart"/>
            <w:r w:rsidRPr="00356D61">
              <w:rPr>
                <w:rFonts w:ascii="Times New Roman" w:eastAsia="Times New Roman" w:hAnsi="Times New Roman" w:cs="Times New Roman"/>
                <w:sz w:val="24"/>
                <w:szCs w:val="24"/>
                <w:lang w:eastAsia="pl-PL"/>
              </w:rPr>
              <w:t>kV</w:t>
            </w:r>
            <w:proofErr w:type="spellEnd"/>
            <w:r w:rsidRPr="00356D61">
              <w:rPr>
                <w:rFonts w:ascii="Times New Roman" w:eastAsia="Times New Roman" w:hAnsi="Times New Roman" w:cs="Times New Roman"/>
                <w:sz w:val="24"/>
                <w:szCs w:val="24"/>
                <w:lang w:eastAsia="pl-PL"/>
              </w:rPr>
              <w:t xml:space="preserve">, w tym 2 osobami posiadającymi przeszkolenie w zakresie serwisu i konserwacji urządzeń firmy </w:t>
            </w:r>
            <w:proofErr w:type="spellStart"/>
            <w:r w:rsidRPr="00356D61">
              <w:rPr>
                <w:rFonts w:ascii="Times New Roman" w:eastAsia="Times New Roman" w:hAnsi="Times New Roman" w:cs="Times New Roman"/>
                <w:sz w:val="24"/>
                <w:szCs w:val="24"/>
                <w:lang w:eastAsia="pl-PL"/>
              </w:rPr>
              <w:t>Daikin</w:t>
            </w:r>
            <w:proofErr w:type="spellEnd"/>
            <w:r w:rsidRPr="00356D61">
              <w:rPr>
                <w:rFonts w:ascii="Times New Roman" w:eastAsia="Times New Roman" w:hAnsi="Times New Roman" w:cs="Times New Roman"/>
                <w:sz w:val="24"/>
                <w:szCs w:val="24"/>
                <w:lang w:eastAsia="pl-PL"/>
              </w:rPr>
              <w:t xml:space="preserve"> - wraz z informacjami na temat ich kwalifikacji zawodowych, doświadczenia niezbędnego do wykonania zamówienia publicznego, oraz informacją o podstawie do dysponowania tymi osobami - załączniki nr 1 i 6 do SIWZ (z uwzględnieniem zapisów rozdziału XIV – doświadczenie zawodowe jest jednym z kryteriów oceny ofert). Jeżeli Wykonawca przedstawi w dokumentach złożonych na potwierdzenie spełniania warunków udziału w postępowaniu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1 i 2) wartości wyrażone w innej walucie niż PLN, Zamawiający do oceny spełniania warunków przeliczy podaną wartość po średnim kursie tej waluty w stosunku do PLN publikowanym przez NBP obowiązującym w dniu otwarcia ofert, określonym w rozdziale XII SIWZ. </w:t>
            </w:r>
            <w:r w:rsidRPr="00356D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56D61">
              <w:rPr>
                <w:rFonts w:ascii="Times New Roman" w:eastAsia="Times New Roman" w:hAnsi="Times New Roman" w:cs="Times New Roman"/>
                <w:sz w:val="24"/>
                <w:szCs w:val="24"/>
                <w:lang w:eastAsia="pl-PL"/>
              </w:rPr>
              <w:br/>
              <w:t xml:space="preserve">Informacje dodatkowe: Zasady oceny spełniania warunków Zamawiającego: Ocena spełniania warunków wymaganych od Wykonawców zostanie dokonana wg formuły spełnia - nie spełnia na podstawie dokumentów opisanych w rozdziale VII SIWZ.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III.2) PODSTAWY WYKLUCZENIA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6D61">
              <w:rPr>
                <w:rFonts w:ascii="Times New Roman" w:eastAsia="Times New Roman" w:hAnsi="Times New Roman" w:cs="Times New Roman"/>
                <w:b/>
                <w:bCs/>
                <w:sz w:val="24"/>
                <w:szCs w:val="24"/>
                <w:lang w:eastAsia="pl-PL"/>
              </w:rPr>
              <w:t>Pzp</w:t>
            </w:r>
            <w:proofErr w:type="spellEnd"/>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6D61">
              <w:rPr>
                <w:rFonts w:ascii="Times New Roman" w:eastAsia="Times New Roman" w:hAnsi="Times New Roman" w:cs="Times New Roman"/>
                <w:b/>
                <w:bCs/>
                <w:sz w:val="24"/>
                <w:szCs w:val="24"/>
                <w:lang w:eastAsia="pl-PL"/>
              </w:rPr>
              <w:t>Pzp</w:t>
            </w:r>
            <w:proofErr w:type="spellEnd"/>
            <w:r w:rsidRPr="00356D61">
              <w:rPr>
                <w:rFonts w:ascii="Times New Roman" w:eastAsia="Times New Roman" w:hAnsi="Times New Roman" w:cs="Times New Roman"/>
                <w:sz w:val="24"/>
                <w:szCs w:val="24"/>
                <w:lang w:eastAsia="pl-PL"/>
              </w:rPr>
              <w:t xml:space="preserve"> tak </w:t>
            </w:r>
            <w:r w:rsidRPr="00356D61">
              <w:rPr>
                <w:rFonts w:ascii="Times New Roman" w:eastAsia="Times New Roman" w:hAnsi="Times New Roman" w:cs="Times New Roman"/>
                <w:sz w:val="24"/>
                <w:szCs w:val="24"/>
                <w:lang w:eastAsia="pl-PL"/>
              </w:rPr>
              <w:br/>
              <w:t xml:space="preserve">Zamawiający przewiduje następujące fakultatywne podstawy wykluczenia: </w:t>
            </w:r>
            <w:r w:rsidRPr="00356D61">
              <w:rPr>
                <w:rFonts w:ascii="Times New Roman" w:eastAsia="Times New Roman" w:hAnsi="Times New Roman" w:cs="Times New Roman"/>
                <w:sz w:val="24"/>
                <w:szCs w:val="24"/>
                <w:lang w:eastAsia="pl-PL"/>
              </w:rPr>
              <w:br/>
              <w:t xml:space="preserve">(podstawa wykluczenia określona w art. 24 ust. 5 pkt 1 ustawy </w:t>
            </w:r>
            <w:proofErr w:type="spellStart"/>
            <w:r w:rsidRPr="00356D61">
              <w:rPr>
                <w:rFonts w:ascii="Times New Roman" w:eastAsia="Times New Roman" w:hAnsi="Times New Roman" w:cs="Times New Roman"/>
                <w:sz w:val="24"/>
                <w:szCs w:val="24"/>
                <w:lang w:eastAsia="pl-PL"/>
              </w:rPr>
              <w:t>Pzp</w:t>
            </w:r>
            <w:proofErr w:type="spellEnd"/>
            <w:r w:rsidRPr="00356D61">
              <w:rPr>
                <w:rFonts w:ascii="Times New Roman" w:eastAsia="Times New Roman" w:hAnsi="Times New Roman" w:cs="Times New Roman"/>
                <w:sz w:val="24"/>
                <w:szCs w:val="24"/>
                <w:lang w:eastAsia="pl-PL"/>
              </w:rPr>
              <w:t xml:space="preserv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t>
            </w:r>
            <w:r w:rsidRPr="00356D61">
              <w:rPr>
                <w:rFonts w:ascii="Times New Roman" w:eastAsia="Times New Roman" w:hAnsi="Times New Roman" w:cs="Times New Roman"/>
                <w:b/>
                <w:bCs/>
                <w:sz w:val="24"/>
                <w:szCs w:val="24"/>
                <w:lang w:eastAsia="pl-PL"/>
              </w:rPr>
              <w:lastRenderedPageBreak/>
              <w:t xml:space="preserve">WYKLUCZENIU ORAZ SPEŁNIA WARUNKI UDZIAŁU W POSTĘPOWANIU ORAZ SPEŁNIA KRYTERIA SELEKCJI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6D61">
              <w:rPr>
                <w:rFonts w:ascii="Times New Roman" w:eastAsia="Times New Roman" w:hAnsi="Times New Roman" w:cs="Times New Roman"/>
                <w:sz w:val="24"/>
                <w:szCs w:val="24"/>
                <w:lang w:eastAsia="pl-PL"/>
              </w:rPr>
              <w:br/>
              <w:t xml:space="preserve">tak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Oświadczenie o spełnianiu kryteriów selekcji </w:t>
            </w:r>
            <w:r w:rsidRPr="00356D61">
              <w:rPr>
                <w:rFonts w:ascii="Times New Roman" w:eastAsia="Times New Roman" w:hAnsi="Times New Roman" w:cs="Times New Roman"/>
                <w:sz w:val="24"/>
                <w:szCs w:val="24"/>
                <w:lang w:eastAsia="pl-PL"/>
              </w:rPr>
              <w:b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1-4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III.5.1) W ZAKRESIE SPEŁNIANIA WARUNKÓW UDZIAŁU W POSTĘPOWANIU:</w:t>
            </w:r>
            <w:r w:rsidRPr="00356D61">
              <w:rPr>
                <w:rFonts w:ascii="Times New Roman" w:eastAsia="Times New Roman" w:hAnsi="Times New Roman" w:cs="Times New Roman"/>
                <w:sz w:val="24"/>
                <w:szCs w:val="24"/>
                <w:lang w:eastAsia="pl-PL"/>
              </w:rPr>
              <w:br/>
              <w:t xml:space="preserve">2. W celu potwierdzenia spełniania przez Wykonawcę warunków udziału w postępowaniu, na podstawie art. 22 ust. 1 ustawy (rozdział V), Zamawiający żąda od Wykonawcy: 1) w celu potwierdzenia spełniania warunku dotyczącego sytuacji ekonomicznej, o której mowa w rozdziale V pkt 1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2: a) dokumentu potwierdzającego, że Wykonawca jest ubezpieczony od odpowiedzialności cywilnej w zakresie prowadzonej działalności związanej z przedmiotem zamówienia na sumę gwarancyjną nie mniejszą niż 150 000,00 PLN.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2) w celu potwierdzenia spełniania warunku dotyczącego zdolności technicznej lub zawodowej, o którym mowa w rozdziale V pkt 1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3, Zamawiający żąda od Wykonawcy: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usługi, polegające na świadczeniu usługi konserwacji i serwisu urządzeń wentylacyjno-klimatyzacyjnych, zrealizowanych na kwotę nie mniejszą niż 150 000,00 PLN netto każda, wraz z podaniem ich wartości, przedmiotu usługi, dat wykonania i podmiotu, na rzecz którego usługi zostały wykonane - załącznik nr 5 do SIWZ, oraz załączeniem dowodów, określających czy te usługi zostały wykonane lub są wykonywane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wykazu i oświadczenia potwierdzającego, że Wykonawca dysponuje lub będzie dysponował w okresie realizacji zamówienia osobami zdolnymi do wykonania zamówienia tj.: - 7 osobami posiadającymi co najmniej 2-letnie doświadczenie zawodowe, aktualne świadectwa kwalifikacyjne „E” w zakresie eksploatacji urządzeń wentylacji, klimatyzacji i chłodniczych o mocy powyżej 50 kW, uprawnieniami SEP w zakresie eksploatacji urządzeń i instalacji o napięciu do 1 </w:t>
            </w:r>
            <w:proofErr w:type="spellStart"/>
            <w:r w:rsidRPr="00356D61">
              <w:rPr>
                <w:rFonts w:ascii="Times New Roman" w:eastAsia="Times New Roman" w:hAnsi="Times New Roman" w:cs="Times New Roman"/>
                <w:sz w:val="24"/>
                <w:szCs w:val="24"/>
                <w:lang w:eastAsia="pl-PL"/>
              </w:rPr>
              <w:t>kV</w:t>
            </w:r>
            <w:proofErr w:type="spellEnd"/>
            <w:r w:rsidRPr="00356D61">
              <w:rPr>
                <w:rFonts w:ascii="Times New Roman" w:eastAsia="Times New Roman" w:hAnsi="Times New Roman" w:cs="Times New Roman"/>
                <w:sz w:val="24"/>
                <w:szCs w:val="24"/>
                <w:lang w:eastAsia="pl-PL"/>
              </w:rPr>
              <w:t xml:space="preserve">, w tym 2 osobami posiadającymi przeszkolenie w zakresie serwisu i konserwacji urządzeń firmy </w:t>
            </w:r>
            <w:proofErr w:type="spellStart"/>
            <w:r w:rsidRPr="00356D61">
              <w:rPr>
                <w:rFonts w:ascii="Times New Roman" w:eastAsia="Times New Roman" w:hAnsi="Times New Roman" w:cs="Times New Roman"/>
                <w:sz w:val="24"/>
                <w:szCs w:val="24"/>
                <w:lang w:eastAsia="pl-PL"/>
              </w:rPr>
              <w:t>Daikin</w:t>
            </w:r>
            <w:proofErr w:type="spellEnd"/>
            <w:r w:rsidRPr="00356D61">
              <w:rPr>
                <w:rFonts w:ascii="Times New Roman" w:eastAsia="Times New Roman" w:hAnsi="Times New Roman" w:cs="Times New Roman"/>
                <w:sz w:val="24"/>
                <w:szCs w:val="24"/>
                <w:lang w:eastAsia="pl-PL"/>
              </w:rPr>
              <w:t xml:space="preserve"> - wraz z informacjami na temat ich kwalifikacji zawodowych, doświadczenia niezbędnego do wykonania zamówienia publicznego, oraz informacją o podstawie do dysponowania tymi osobami - załączniki nr 1 i 6 do SIWZ (z uwzględnieniem zapisów rozdziału XIV – doświadczenie zawodowe jest jednym z kryteriów oceny ofert). Jeżeli Wykonawca przedstawi w dokumentach złożonych na potwierdzenie spełniania warunków udziału w postępowaniu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1 i 2) wartości wyrażone w innej walucie niż PLN, </w:t>
            </w:r>
            <w:r w:rsidRPr="00356D61">
              <w:rPr>
                <w:rFonts w:ascii="Times New Roman" w:eastAsia="Times New Roman" w:hAnsi="Times New Roman" w:cs="Times New Roman"/>
                <w:sz w:val="24"/>
                <w:szCs w:val="24"/>
                <w:lang w:eastAsia="pl-PL"/>
              </w:rPr>
              <w:lastRenderedPageBreak/>
              <w:t xml:space="preserve">Zamawiający do oceny spełniania warunków przeliczy podaną wartość po średnim kursie tej waluty w stosunku do PLN publikowanym przez NBP obowiązującym w dniu otwarcia ofert, określonym w rozdziale XII SIWZ.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III.5.2) W ZAKRESIE KRYTERIÓW SELEKCJI:</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III.7) INNE DOKUMENTY NIE WYMIENIONE W pkt III.3) - III.6)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u w:val="single"/>
                <w:lang w:eastAsia="pl-PL"/>
              </w:rPr>
              <w:t xml:space="preserve">SEKCJA IV: PROCEDURA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 xml:space="preserve">IV.1) OPIS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IV.1.1) Tryb udzielenia zamówienia: </w:t>
            </w:r>
            <w:r w:rsidRPr="00356D61">
              <w:rPr>
                <w:rFonts w:ascii="Times New Roman" w:eastAsia="Times New Roman" w:hAnsi="Times New Roman" w:cs="Times New Roman"/>
                <w:sz w:val="24"/>
                <w:szCs w:val="24"/>
                <w:lang w:eastAsia="pl-PL"/>
              </w:rPr>
              <w:t xml:space="preserve">przetarg nieograniczony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IV.1.2) Zamawiający żąda wniesienia wadium:</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tak, </w:t>
            </w:r>
            <w:r w:rsidRPr="00356D61">
              <w:rPr>
                <w:rFonts w:ascii="Times New Roman" w:eastAsia="Times New Roman" w:hAnsi="Times New Roman" w:cs="Times New Roman"/>
                <w:sz w:val="24"/>
                <w:szCs w:val="24"/>
                <w:lang w:eastAsia="pl-PL"/>
              </w:rPr>
              <w:br/>
              <w:t xml:space="preserve">Informacja na temat wadium </w:t>
            </w:r>
            <w:r w:rsidRPr="00356D61">
              <w:rPr>
                <w:rFonts w:ascii="Times New Roman" w:eastAsia="Times New Roman" w:hAnsi="Times New Roman" w:cs="Times New Roman"/>
                <w:sz w:val="24"/>
                <w:szCs w:val="24"/>
                <w:lang w:eastAsia="pl-PL"/>
              </w:rPr>
              <w:br/>
              <w:t xml:space="preserve">Wymagania dotyczące wadium 1. Zamawiający wymaga wniesienia wadium w wysokości 15 000,00 PLN (słownie: piętnaście tysięcy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A120-211-188/16/RR.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3, co spowodowało brak możliwości wybrania oferty </w:t>
            </w:r>
            <w:r w:rsidRPr="00356D61">
              <w:rPr>
                <w:rFonts w:ascii="Times New Roman" w:eastAsia="Times New Roman" w:hAnsi="Times New Roman" w:cs="Times New Roman"/>
                <w:sz w:val="24"/>
                <w:szCs w:val="24"/>
                <w:lang w:eastAsia="pl-PL"/>
              </w:rPr>
              <w:lastRenderedPageBreak/>
              <w:t xml:space="preserve">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IV.1.3) Przewiduje się udzielenie zaliczek na poczet wykonania zamówienia:</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r w:rsidRPr="00356D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6D61">
              <w:rPr>
                <w:rFonts w:ascii="Times New Roman" w:eastAsia="Times New Roman" w:hAnsi="Times New Roman" w:cs="Times New Roman"/>
                <w:sz w:val="24"/>
                <w:szCs w:val="24"/>
                <w:lang w:eastAsia="pl-PL"/>
              </w:rPr>
              <w:br/>
              <w:t xml:space="preserve">nie </w:t>
            </w:r>
            <w:r w:rsidRPr="00356D61">
              <w:rPr>
                <w:rFonts w:ascii="Times New Roman" w:eastAsia="Times New Roman" w:hAnsi="Times New Roman" w:cs="Times New Roman"/>
                <w:sz w:val="24"/>
                <w:szCs w:val="24"/>
                <w:lang w:eastAsia="pl-PL"/>
              </w:rPr>
              <w:br/>
              <w:t xml:space="preserve">Informacje dodatkowe: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IV.1.5.) Wymaga się złożenia oferty wariantowej: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nie </w:t>
            </w:r>
            <w:r w:rsidRPr="00356D61">
              <w:rPr>
                <w:rFonts w:ascii="Times New Roman" w:eastAsia="Times New Roman" w:hAnsi="Times New Roman" w:cs="Times New Roman"/>
                <w:sz w:val="24"/>
                <w:szCs w:val="24"/>
                <w:lang w:eastAsia="pl-PL"/>
              </w:rPr>
              <w:br/>
              <w:t xml:space="preserve">Dopuszcza się złożenie oferty wariantowej </w:t>
            </w:r>
            <w:r w:rsidRPr="00356D61">
              <w:rPr>
                <w:rFonts w:ascii="Times New Roman" w:eastAsia="Times New Roman" w:hAnsi="Times New Roman" w:cs="Times New Roman"/>
                <w:sz w:val="24"/>
                <w:szCs w:val="24"/>
                <w:lang w:eastAsia="pl-PL"/>
              </w:rPr>
              <w:br/>
              <w:t xml:space="preserve">nie </w:t>
            </w:r>
            <w:r w:rsidRPr="00356D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6D61">
              <w:rPr>
                <w:rFonts w:ascii="Times New Roman" w:eastAsia="Times New Roman" w:hAnsi="Times New Roman" w:cs="Times New Roman"/>
                <w:sz w:val="24"/>
                <w:szCs w:val="24"/>
                <w:lang w:eastAsia="pl-PL"/>
              </w:rPr>
              <w:b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Liczba wykonawców  </w:t>
            </w:r>
            <w:r w:rsidRPr="00356D61">
              <w:rPr>
                <w:rFonts w:ascii="Times New Roman" w:eastAsia="Times New Roman" w:hAnsi="Times New Roman" w:cs="Times New Roman"/>
                <w:sz w:val="24"/>
                <w:szCs w:val="24"/>
                <w:lang w:eastAsia="pl-PL"/>
              </w:rPr>
              <w:br/>
              <w:t xml:space="preserve">Przewidywana minimalna liczba wykonawców </w:t>
            </w:r>
            <w:r w:rsidRPr="00356D61">
              <w:rPr>
                <w:rFonts w:ascii="Times New Roman" w:eastAsia="Times New Roman" w:hAnsi="Times New Roman" w:cs="Times New Roman"/>
                <w:sz w:val="24"/>
                <w:szCs w:val="24"/>
                <w:lang w:eastAsia="pl-PL"/>
              </w:rPr>
              <w:br/>
              <w:t>Maksymalna liczba wykonawców  </w:t>
            </w:r>
            <w:r w:rsidRPr="00356D61">
              <w:rPr>
                <w:rFonts w:ascii="Times New Roman" w:eastAsia="Times New Roman" w:hAnsi="Times New Roman" w:cs="Times New Roman"/>
                <w:sz w:val="24"/>
                <w:szCs w:val="24"/>
                <w:lang w:eastAsia="pl-PL"/>
              </w:rPr>
              <w:br/>
              <w:t xml:space="preserve">Kryteria selekcji wykonawców: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lastRenderedPageBreak/>
              <w:br/>
            </w:r>
            <w:r w:rsidRPr="00356D61">
              <w:rPr>
                <w:rFonts w:ascii="Times New Roman" w:eastAsia="Times New Roman" w:hAnsi="Times New Roman" w:cs="Times New Roman"/>
                <w:b/>
                <w:bCs/>
                <w:sz w:val="24"/>
                <w:szCs w:val="24"/>
                <w:lang w:eastAsia="pl-PL"/>
              </w:rPr>
              <w:t xml:space="preserve">IV.1.7) Informacje na temat umowy ramowej lub dynamicznego systemu zakupów: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Umowa ramowa będzie zawarta: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Czy przewiduje się ograniczenie liczby uczestników umowy ramowej: </w:t>
            </w:r>
            <w:r w:rsidRPr="00356D61">
              <w:rPr>
                <w:rFonts w:ascii="Times New Roman" w:eastAsia="Times New Roman" w:hAnsi="Times New Roman" w:cs="Times New Roman"/>
                <w:sz w:val="24"/>
                <w:szCs w:val="24"/>
                <w:lang w:eastAsia="pl-PL"/>
              </w:rPr>
              <w:br/>
              <w:t xml:space="preserve">nie </w:t>
            </w:r>
            <w:r w:rsidRPr="00356D61">
              <w:rPr>
                <w:rFonts w:ascii="Times New Roman" w:eastAsia="Times New Roman" w:hAnsi="Times New Roman" w:cs="Times New Roman"/>
                <w:sz w:val="24"/>
                <w:szCs w:val="24"/>
                <w:lang w:eastAsia="pl-PL"/>
              </w:rPr>
              <w:br/>
              <w:t xml:space="preserve">Informacje dodatkowe: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Zamówienie obejmuje ustanowienie dynamicznego systemu zakupów: </w:t>
            </w:r>
            <w:r w:rsidRPr="00356D61">
              <w:rPr>
                <w:rFonts w:ascii="Times New Roman" w:eastAsia="Times New Roman" w:hAnsi="Times New Roman" w:cs="Times New Roman"/>
                <w:sz w:val="24"/>
                <w:szCs w:val="24"/>
                <w:lang w:eastAsia="pl-PL"/>
              </w:rPr>
              <w:br/>
              <w:t xml:space="preserve">nie </w:t>
            </w:r>
            <w:r w:rsidRPr="00356D61">
              <w:rPr>
                <w:rFonts w:ascii="Times New Roman" w:eastAsia="Times New Roman" w:hAnsi="Times New Roman" w:cs="Times New Roman"/>
                <w:sz w:val="24"/>
                <w:szCs w:val="24"/>
                <w:lang w:eastAsia="pl-PL"/>
              </w:rPr>
              <w:br/>
              <w:t xml:space="preserve">Informacje dodatkowe: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6D61">
              <w:rPr>
                <w:rFonts w:ascii="Times New Roman" w:eastAsia="Times New Roman" w:hAnsi="Times New Roman" w:cs="Times New Roman"/>
                <w:sz w:val="24"/>
                <w:szCs w:val="24"/>
                <w:lang w:eastAsia="pl-PL"/>
              </w:rPr>
              <w:br/>
              <w:t xml:space="preserve">nie </w:t>
            </w:r>
            <w:r w:rsidRPr="00356D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6D61">
              <w:rPr>
                <w:rFonts w:ascii="Times New Roman" w:eastAsia="Times New Roman" w:hAnsi="Times New Roman" w:cs="Times New Roman"/>
                <w:sz w:val="24"/>
                <w:szCs w:val="24"/>
                <w:lang w:eastAsia="pl-PL"/>
              </w:rPr>
              <w:br/>
              <w:t xml:space="preserve">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IV.1.8) Aukcja elektroniczna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Przewidziane jest przeprowadzenie aukcji elektronicznej </w:t>
            </w:r>
            <w:r w:rsidRPr="00356D61">
              <w:rPr>
                <w:rFonts w:ascii="Times New Roman" w:eastAsia="Times New Roman" w:hAnsi="Times New Roman" w:cs="Times New Roman"/>
                <w:i/>
                <w:iCs/>
                <w:sz w:val="24"/>
                <w:szCs w:val="24"/>
                <w:lang w:eastAsia="pl-PL"/>
              </w:rPr>
              <w:t xml:space="preserve">(przetarg nieograniczony, przetarg ograniczony, negocjacje z ogłoszeniem) </w:t>
            </w:r>
            <w:r w:rsidRPr="00356D61">
              <w:rPr>
                <w:rFonts w:ascii="Times New Roman" w:eastAsia="Times New Roman" w:hAnsi="Times New Roman" w:cs="Times New Roman"/>
                <w:sz w:val="24"/>
                <w:szCs w:val="24"/>
                <w:lang w:eastAsia="pl-PL"/>
              </w:rPr>
              <w:t xml:space="preserve">nie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6D61">
              <w:rPr>
                <w:rFonts w:ascii="Times New Roman" w:eastAsia="Times New Roman" w:hAnsi="Times New Roman" w:cs="Times New Roman"/>
                <w:sz w:val="24"/>
                <w:szCs w:val="24"/>
                <w:lang w:eastAsia="pl-PL"/>
              </w:rPr>
              <w:br/>
              <w:t xml:space="preserve">nie </w:t>
            </w:r>
            <w:r w:rsidRPr="00356D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6D61">
              <w:rPr>
                <w:rFonts w:ascii="Times New Roman" w:eastAsia="Times New Roman" w:hAnsi="Times New Roman" w:cs="Times New Roman"/>
                <w:sz w:val="24"/>
                <w:szCs w:val="24"/>
                <w:lang w:eastAsia="pl-PL"/>
              </w:rPr>
              <w:br/>
              <w:t xml:space="preserve">Informacje dotyczące przebiegu aukcji elektronicznej: </w:t>
            </w:r>
            <w:r w:rsidRPr="00356D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6D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6D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6D61">
              <w:rPr>
                <w:rFonts w:ascii="Times New Roman" w:eastAsia="Times New Roman" w:hAnsi="Times New Roman" w:cs="Times New Roman"/>
                <w:sz w:val="24"/>
                <w:szCs w:val="24"/>
                <w:lang w:eastAsia="pl-PL"/>
              </w:rPr>
              <w:br/>
              <w:t xml:space="preserve">Informacje o liczbie etapów aukcji elektronicznej i czasie ich trwania: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56D61" w:rsidRPr="00356D61" w:rsidTr="00356D61">
              <w:trPr>
                <w:tblCellSpacing w:w="15" w:type="dxa"/>
              </w:trPr>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etap nr</w:t>
                  </w:r>
                </w:p>
              </w:tc>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czas trwania etapu</w:t>
                  </w:r>
                </w:p>
              </w:tc>
            </w:tr>
            <w:tr w:rsidR="00356D61" w:rsidRPr="00356D61" w:rsidTr="00356D61">
              <w:trPr>
                <w:tblCellSpacing w:w="15" w:type="dxa"/>
              </w:trPr>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0"/>
                      <w:szCs w:val="20"/>
                      <w:lang w:eastAsia="pl-PL"/>
                    </w:rPr>
                  </w:pPr>
                </w:p>
              </w:tc>
            </w:tr>
          </w:tbl>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56D61">
              <w:rPr>
                <w:rFonts w:ascii="Times New Roman" w:eastAsia="Times New Roman" w:hAnsi="Times New Roman" w:cs="Times New Roman"/>
                <w:sz w:val="24"/>
                <w:szCs w:val="24"/>
                <w:lang w:eastAsia="pl-PL"/>
              </w:rPr>
              <w:br/>
              <w:t xml:space="preserve">Warunki zamknięcia aukcji elektronicznej: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IV.2) KRYTERIA OCENY OFERT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lastRenderedPageBreak/>
              <w:t xml:space="preserve">IV.2.1) Kryteria oceny ofert: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9"/>
              <w:gridCol w:w="1049"/>
            </w:tblGrid>
            <w:tr w:rsidR="00356D61" w:rsidRPr="00356D61" w:rsidTr="00356D61">
              <w:trPr>
                <w:tblCellSpacing w:w="15" w:type="dxa"/>
              </w:trPr>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i/>
                      <w:iCs/>
                      <w:sz w:val="24"/>
                      <w:szCs w:val="24"/>
                      <w:lang w:eastAsia="pl-PL"/>
                    </w:rPr>
                    <w:t>Kryteria</w:t>
                  </w:r>
                </w:p>
              </w:tc>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i/>
                      <w:iCs/>
                      <w:sz w:val="24"/>
                      <w:szCs w:val="24"/>
                      <w:lang w:eastAsia="pl-PL"/>
                    </w:rPr>
                    <w:t>Znaczenie</w:t>
                  </w:r>
                </w:p>
              </w:tc>
            </w:tr>
            <w:tr w:rsidR="00356D61" w:rsidRPr="00356D61" w:rsidTr="00356D61">
              <w:trPr>
                <w:tblCellSpacing w:w="15" w:type="dxa"/>
              </w:trPr>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cena oferty</w:t>
                  </w:r>
                </w:p>
              </w:tc>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60</w:t>
                  </w:r>
                </w:p>
              </w:tc>
            </w:tr>
            <w:tr w:rsidR="00356D61" w:rsidRPr="00356D61" w:rsidTr="00356D61">
              <w:trPr>
                <w:tblCellSpacing w:w="15" w:type="dxa"/>
              </w:trPr>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czas </w:t>
                  </w:r>
                  <w:proofErr w:type="spellStart"/>
                  <w:r w:rsidRPr="00356D61">
                    <w:rPr>
                      <w:rFonts w:ascii="Times New Roman" w:eastAsia="Times New Roman" w:hAnsi="Times New Roman" w:cs="Times New Roman"/>
                      <w:sz w:val="24"/>
                      <w:szCs w:val="24"/>
                      <w:lang w:eastAsia="pl-PL"/>
                    </w:rPr>
                    <w:t>reakci</w:t>
                  </w:r>
                  <w:proofErr w:type="spellEnd"/>
                  <w:r w:rsidRPr="00356D61">
                    <w:rPr>
                      <w:rFonts w:ascii="Times New Roman" w:eastAsia="Times New Roman" w:hAnsi="Times New Roman" w:cs="Times New Roman"/>
                      <w:sz w:val="24"/>
                      <w:szCs w:val="24"/>
                      <w:lang w:eastAsia="pl-PL"/>
                    </w:rPr>
                    <w:t xml:space="preserve"> serwisu</w:t>
                  </w:r>
                </w:p>
              </w:tc>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19</w:t>
                  </w:r>
                </w:p>
              </w:tc>
            </w:tr>
            <w:tr w:rsidR="00356D61" w:rsidRPr="00356D61" w:rsidTr="00356D61">
              <w:trPr>
                <w:tblCellSpacing w:w="15" w:type="dxa"/>
              </w:trPr>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doświadczenie zawodowe osób skierowanych do realizacji zamówienia</w:t>
                  </w:r>
                </w:p>
              </w:tc>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21</w:t>
                  </w:r>
                </w:p>
              </w:tc>
            </w:tr>
          </w:tbl>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6D61">
              <w:rPr>
                <w:rFonts w:ascii="Times New Roman" w:eastAsia="Times New Roman" w:hAnsi="Times New Roman" w:cs="Times New Roman"/>
                <w:b/>
                <w:bCs/>
                <w:sz w:val="24"/>
                <w:szCs w:val="24"/>
                <w:lang w:eastAsia="pl-PL"/>
              </w:rPr>
              <w:t>Pzp</w:t>
            </w:r>
            <w:proofErr w:type="spellEnd"/>
            <w:r w:rsidRPr="00356D61">
              <w:rPr>
                <w:rFonts w:ascii="Times New Roman" w:eastAsia="Times New Roman" w:hAnsi="Times New Roman" w:cs="Times New Roman"/>
                <w:b/>
                <w:bCs/>
                <w:sz w:val="24"/>
                <w:szCs w:val="24"/>
                <w:lang w:eastAsia="pl-PL"/>
              </w:rPr>
              <w:t xml:space="preserve"> </w:t>
            </w:r>
            <w:r w:rsidRPr="00356D61">
              <w:rPr>
                <w:rFonts w:ascii="Times New Roman" w:eastAsia="Times New Roman" w:hAnsi="Times New Roman" w:cs="Times New Roman"/>
                <w:sz w:val="24"/>
                <w:szCs w:val="24"/>
                <w:lang w:eastAsia="pl-PL"/>
              </w:rPr>
              <w:t xml:space="preserve">(przetarg nieograniczony) </w:t>
            </w:r>
            <w:r w:rsidRPr="00356D61">
              <w:rPr>
                <w:rFonts w:ascii="Times New Roman" w:eastAsia="Times New Roman" w:hAnsi="Times New Roman" w:cs="Times New Roman"/>
                <w:sz w:val="24"/>
                <w:szCs w:val="24"/>
                <w:lang w:eastAsia="pl-PL"/>
              </w:rPr>
              <w:br/>
              <w:t xml:space="preserve">tak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IV.3) Negocjacje z ogłoszeniem, dialog konkurencyjny, partnerstwo innowacyjne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IV.3.1) Informacje na temat negocjacji z ogłoszeniem</w:t>
            </w:r>
            <w:r w:rsidRPr="00356D61">
              <w:rPr>
                <w:rFonts w:ascii="Times New Roman" w:eastAsia="Times New Roman" w:hAnsi="Times New Roman" w:cs="Times New Roman"/>
                <w:sz w:val="24"/>
                <w:szCs w:val="24"/>
                <w:lang w:eastAsia="pl-PL"/>
              </w:rPr>
              <w:br/>
              <w:t xml:space="preserve">Minimalne wymagania, które muszą spełniać wszystkie oferty: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56D61">
              <w:rPr>
                <w:rFonts w:ascii="Times New Roman" w:eastAsia="Times New Roman" w:hAnsi="Times New Roman" w:cs="Times New Roman"/>
                <w:sz w:val="24"/>
                <w:szCs w:val="24"/>
                <w:lang w:eastAsia="pl-PL"/>
              </w:rPr>
              <w:br/>
              <w:t xml:space="preserve">Przewidziany jest podział negocjacji na etapy w celu ograniczenia liczby ofert: nie </w:t>
            </w:r>
            <w:r w:rsidRPr="00356D61">
              <w:rPr>
                <w:rFonts w:ascii="Times New Roman" w:eastAsia="Times New Roman" w:hAnsi="Times New Roman" w:cs="Times New Roman"/>
                <w:sz w:val="24"/>
                <w:szCs w:val="24"/>
                <w:lang w:eastAsia="pl-PL"/>
              </w:rPr>
              <w:br/>
              <w:t xml:space="preserve">Należy podać informacje na temat etapów negocjacji (w tym liczbę etapów):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Informacje dodatkowe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IV.3.2) Informacje na temat dialogu konkurencyjnego</w:t>
            </w:r>
            <w:r w:rsidRPr="00356D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Wstępny harmonogram postępowania: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Podział dialogu na etapy w celu ograniczenia liczby rozwiązań: nie </w:t>
            </w:r>
            <w:r w:rsidRPr="00356D61">
              <w:rPr>
                <w:rFonts w:ascii="Times New Roman" w:eastAsia="Times New Roman" w:hAnsi="Times New Roman" w:cs="Times New Roman"/>
                <w:sz w:val="24"/>
                <w:szCs w:val="24"/>
                <w:lang w:eastAsia="pl-PL"/>
              </w:rPr>
              <w:br/>
              <w:t xml:space="preserve">Należy podać informacje na temat etapów dialogu: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Informacje dodatkowe: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IV.3.3) Informacje na temat partnerstwa innowacyjnego</w:t>
            </w:r>
            <w:r w:rsidRPr="00356D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6D61">
              <w:rPr>
                <w:rFonts w:ascii="Times New Roman" w:eastAsia="Times New Roman" w:hAnsi="Times New Roman" w:cs="Times New Roman"/>
                <w:sz w:val="24"/>
                <w:szCs w:val="24"/>
                <w:lang w:eastAsia="pl-PL"/>
              </w:rPr>
              <w:br/>
              <w:t xml:space="preserve">nie </w:t>
            </w:r>
            <w:r w:rsidRPr="00356D61">
              <w:rPr>
                <w:rFonts w:ascii="Times New Roman" w:eastAsia="Times New Roman" w:hAnsi="Times New Roman" w:cs="Times New Roman"/>
                <w:sz w:val="24"/>
                <w:szCs w:val="24"/>
                <w:lang w:eastAsia="pl-PL"/>
              </w:rPr>
              <w:br/>
              <w:t xml:space="preserve">Informacje dodatkowe: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lastRenderedPageBreak/>
              <w:t xml:space="preserve">IV.4) Licytacja elektroniczna </w:t>
            </w:r>
            <w:r w:rsidRPr="00356D61">
              <w:rPr>
                <w:rFonts w:ascii="Times New Roman" w:eastAsia="Times New Roman" w:hAnsi="Times New Roman" w:cs="Times New Roman"/>
                <w:sz w:val="24"/>
                <w:szCs w:val="24"/>
                <w:lang w:eastAsia="pl-PL"/>
              </w:rPr>
              <w:br/>
              <w:t xml:space="preserve">Adres strony internetowej, na której będzie prowadzona licytacja elektroniczna: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Informacje o liczbie etapów licytacji elektronicznej i czasie ich trwania: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56D61" w:rsidRPr="00356D61" w:rsidTr="00356D61">
              <w:trPr>
                <w:tblCellSpacing w:w="15" w:type="dxa"/>
              </w:trPr>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etap nr</w:t>
                  </w:r>
                </w:p>
              </w:tc>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czas trwania etapu</w:t>
                  </w:r>
                </w:p>
              </w:tc>
            </w:tr>
            <w:tr w:rsidR="00356D61" w:rsidRPr="00356D61" w:rsidTr="00356D61">
              <w:trPr>
                <w:tblCellSpacing w:w="15" w:type="dxa"/>
              </w:trPr>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56D61" w:rsidRPr="00356D61" w:rsidRDefault="00356D61" w:rsidP="00356D61">
                  <w:pPr>
                    <w:spacing w:after="0" w:line="240" w:lineRule="auto"/>
                    <w:rPr>
                      <w:rFonts w:ascii="Times New Roman" w:eastAsia="Times New Roman" w:hAnsi="Times New Roman" w:cs="Times New Roman"/>
                      <w:sz w:val="20"/>
                      <w:szCs w:val="20"/>
                      <w:lang w:eastAsia="pl-PL"/>
                    </w:rPr>
                  </w:pPr>
                </w:p>
              </w:tc>
            </w:tr>
          </w:tbl>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Termin otwarcia licytacji elektronicznej: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t xml:space="preserve">Termin i warunki zamknięcia licytacji elektronicznej: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t xml:space="preserve">Wymagania dotyczące zabezpieczenia należytego wykonania umowy: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sz w:val="24"/>
                <w:szCs w:val="24"/>
                <w:lang w:eastAsia="pl-PL"/>
              </w:rPr>
              <w:br/>
              <w:t xml:space="preserve">Informacje dodatkowe: </w:t>
            </w:r>
          </w:p>
          <w:p w:rsidR="00356D61" w:rsidRPr="00356D61" w:rsidRDefault="00356D61" w:rsidP="00356D61">
            <w:pPr>
              <w:spacing w:after="0" w:line="240" w:lineRule="auto"/>
              <w:rPr>
                <w:rFonts w:ascii="Times New Roman" w:eastAsia="Times New Roman" w:hAnsi="Times New Roman" w:cs="Times New Roman"/>
                <w:sz w:val="24"/>
                <w:szCs w:val="24"/>
                <w:lang w:eastAsia="pl-PL"/>
              </w:rPr>
            </w:pPr>
            <w:r w:rsidRPr="00356D61">
              <w:rPr>
                <w:rFonts w:ascii="Times New Roman" w:eastAsia="Times New Roman" w:hAnsi="Times New Roman" w:cs="Times New Roman"/>
                <w:b/>
                <w:bCs/>
                <w:sz w:val="24"/>
                <w:szCs w:val="24"/>
                <w:lang w:eastAsia="pl-PL"/>
              </w:rPr>
              <w:t>IV.5) ZMIANA UMOWY</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6D61">
              <w:rPr>
                <w:rFonts w:ascii="Times New Roman" w:eastAsia="Times New Roman" w:hAnsi="Times New Roman" w:cs="Times New Roman"/>
                <w:sz w:val="24"/>
                <w:szCs w:val="24"/>
                <w:lang w:eastAsia="pl-PL"/>
              </w:rPr>
              <w:t xml:space="preserve"> tak </w:t>
            </w:r>
            <w:r w:rsidRPr="00356D61">
              <w:rPr>
                <w:rFonts w:ascii="Times New Roman" w:eastAsia="Times New Roman" w:hAnsi="Times New Roman" w:cs="Times New Roman"/>
                <w:sz w:val="24"/>
                <w:szCs w:val="24"/>
                <w:lang w:eastAsia="pl-PL"/>
              </w:rPr>
              <w:br/>
              <w:t xml:space="preserve">Należy wskazać zakres, charakter zmian oraz warunki wprowadzenia zmian: </w:t>
            </w:r>
            <w:r w:rsidRPr="00356D61">
              <w:rPr>
                <w:rFonts w:ascii="Times New Roman" w:eastAsia="Times New Roman" w:hAnsi="Times New Roman" w:cs="Times New Roman"/>
                <w:sz w:val="24"/>
                <w:szCs w:val="24"/>
                <w:lang w:eastAsia="pl-PL"/>
              </w:rPr>
              <w:br/>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realizacji umowy w wyniku zaistnienia siły wyższej, o której mowa w § 8, 3) zmiany osób, przy pomocy których Wykonawca realizuje przedmiot umowy na inne osoby, pod warunkiem że osoby te legitymować się będą doświadczeniem i kwalifikacjami określonymi w rozdziale V pkt. 1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3 lit. b SIWZ; 4) zmiany zakresu podwykonawstwa w porównaniu do wskazanego w ofercie Wykonawcy, lub wprowadzenie Podwykonawcy, w sytuacji gdy Wykonawca wskazał w ofercie, że wykona zamówienie samodzielnie;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 jeżeli nie są istotne w rozumieniu art. 144 ust. 1e ustawy, niezależnie od ich wartości; 7) zmiany wynagrodzenia brutto Wykonawcy w przypadku, gdy w okresie obowiązywania </w:t>
            </w:r>
            <w:r w:rsidRPr="00356D61">
              <w:rPr>
                <w:rFonts w:ascii="Times New Roman" w:eastAsia="Times New Roman" w:hAnsi="Times New Roman" w:cs="Times New Roman"/>
                <w:sz w:val="24"/>
                <w:szCs w:val="24"/>
                <w:lang w:eastAsia="pl-PL"/>
              </w:rPr>
              <w:lastRenderedPageBreak/>
              <w:t xml:space="preserve">umowy nastąpi: a) zmiana obowiązującej stawki podatku VAT, b) zmiany wysokości minimalnego wynagrodzenia za pracę albo wysokości minimalnej stawki godzinowej, ustalonych na podstawie przepisów ustawy z dnia 10 października 2002r. o minimalnym wynagrodzeniu za pracę (tekst jednolity Dz.U. z 2016r., poz. 1265), c) zmiany zasad podlegania ubezpieczeniom społecznym lub ubezpieczeniu zdrowotnemu lub wysokości stawki składki na ubezpieczenie społeczne i zdrowotne – a zmiany te będą miały wpływ na koszty wykonania zamówienia przez Wykonawcę – zastosowanie mają zasady wprowadzania zmian wysokości wynagrodzenia należnego Wykonawcy, określone w postanowieniach ust. 2–7, z tym że zmiany mogą nastąpić nie wcześniej niż po 12 miesiącach obowiązywania umowy z wyjątkiem zmian stawki podatku VAT, 8)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2-6 zostanie wykazane, że zmiany, o których mowa w ust. 1 pkt 7, uzasadniają zmianę wysokości wynagrodzenia, Strony uzgodnią treść aneksu do umowy oraz podpiszą aneks, z zachowaniem zasady zmiany wysokości wynagrodzenia w kwocie odpowiadającej zmianie kosztów </w:t>
            </w:r>
            <w:r w:rsidRPr="00356D61">
              <w:rPr>
                <w:rFonts w:ascii="Times New Roman" w:eastAsia="Times New Roman" w:hAnsi="Times New Roman" w:cs="Times New Roman"/>
                <w:sz w:val="24"/>
                <w:szCs w:val="24"/>
                <w:lang w:eastAsia="pl-PL"/>
              </w:rPr>
              <w:lastRenderedPageBreak/>
              <w:t xml:space="preserve">wykonania umowy wywołanych przyczynami określonymi w ust. 1 pkt 7. 8. Zmiany postanowień zawartej umowy, o których mowa w ust. 1 pkt 1 – 8 z zastrzeżeniem § 5 ust. 6 pkt 8) umowy wymagają dla swej ważności formy pisemnej w postaci aneksu podpisanego przez obie strony.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IV.6) INFORMACJE ADMINISTRACYJNE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IV.6.1) Sposób udostępniania informacji o charakterze poufnym </w:t>
            </w:r>
            <w:r w:rsidRPr="00356D61">
              <w:rPr>
                <w:rFonts w:ascii="Times New Roman" w:eastAsia="Times New Roman" w:hAnsi="Times New Roman" w:cs="Times New Roman"/>
                <w:i/>
                <w:iCs/>
                <w:sz w:val="24"/>
                <w:szCs w:val="24"/>
                <w:lang w:eastAsia="pl-PL"/>
              </w:rPr>
              <w:t xml:space="preserve">(jeżeli dotyczy):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Środki służące ochronie informacji o charakterze poufnym</w:t>
            </w:r>
            <w:r w:rsidRPr="00356D61">
              <w:rPr>
                <w:rFonts w:ascii="Times New Roman" w:eastAsia="Times New Roman" w:hAnsi="Times New Roman" w:cs="Times New Roman"/>
                <w:sz w:val="24"/>
                <w:szCs w:val="24"/>
                <w:lang w:eastAsia="pl-PL"/>
              </w:rPr>
              <w:br/>
              <w:t xml:space="preserve">18. Zgodnie z art. 11 ust. 4 ustawy z dnia 16 kwietnia 1993r.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 1) ma charakter techniczny, technologiczny lub organizacyjny przedsiębiorstwa, 2) nie została ujawniona do publicznej wiadomości, 3) podjęto w stosunku do niej niezbędne działanie w celu zachowania poufności.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6D61">
              <w:rPr>
                <w:rFonts w:ascii="Times New Roman" w:eastAsia="Times New Roman" w:hAnsi="Times New Roman" w:cs="Times New Roman"/>
                <w:sz w:val="24"/>
                <w:szCs w:val="24"/>
                <w:lang w:eastAsia="pl-PL"/>
              </w:rPr>
              <w:br/>
              <w:t xml:space="preserve">Data: 13/01/2017, godzina: 11:00, </w:t>
            </w:r>
            <w:r w:rsidRPr="00356D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6D61">
              <w:rPr>
                <w:rFonts w:ascii="Times New Roman" w:eastAsia="Times New Roman" w:hAnsi="Times New Roman" w:cs="Times New Roman"/>
                <w:sz w:val="24"/>
                <w:szCs w:val="24"/>
                <w:lang w:eastAsia="pl-PL"/>
              </w:rPr>
              <w:br/>
              <w:t xml:space="preserve">nie </w:t>
            </w:r>
            <w:r w:rsidRPr="00356D61">
              <w:rPr>
                <w:rFonts w:ascii="Times New Roman" w:eastAsia="Times New Roman" w:hAnsi="Times New Roman" w:cs="Times New Roman"/>
                <w:sz w:val="24"/>
                <w:szCs w:val="24"/>
                <w:lang w:eastAsia="pl-PL"/>
              </w:rPr>
              <w:br/>
              <w:t xml:space="preserve">Wskazać powody: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6D61">
              <w:rPr>
                <w:rFonts w:ascii="Times New Roman" w:eastAsia="Times New Roman" w:hAnsi="Times New Roman" w:cs="Times New Roman"/>
                <w:sz w:val="24"/>
                <w:szCs w:val="24"/>
                <w:lang w:eastAsia="pl-PL"/>
              </w:rPr>
              <w:br/>
              <w:t>&gt; POLSKI</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 xml:space="preserve">IV.6.3) Termin związania ofertą: </w:t>
            </w:r>
            <w:r w:rsidRPr="00356D61">
              <w:rPr>
                <w:rFonts w:ascii="Times New Roman" w:eastAsia="Times New Roman" w:hAnsi="Times New Roman" w:cs="Times New Roman"/>
                <w:sz w:val="24"/>
                <w:szCs w:val="24"/>
                <w:lang w:eastAsia="pl-PL"/>
              </w:rPr>
              <w:t xml:space="preserve">okres w dniach: 30 (od ostatecznego terminu składania ofert)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6D61">
              <w:rPr>
                <w:rFonts w:ascii="Times New Roman" w:eastAsia="Times New Roman" w:hAnsi="Times New Roman" w:cs="Times New Roman"/>
                <w:sz w:val="24"/>
                <w:szCs w:val="24"/>
                <w:lang w:eastAsia="pl-PL"/>
              </w:rPr>
              <w:t xml:space="preserve"> nie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6D61">
              <w:rPr>
                <w:rFonts w:ascii="Times New Roman" w:eastAsia="Times New Roman" w:hAnsi="Times New Roman" w:cs="Times New Roman"/>
                <w:sz w:val="24"/>
                <w:szCs w:val="24"/>
                <w:lang w:eastAsia="pl-PL"/>
              </w:rPr>
              <w:t xml:space="preserve"> nie </w:t>
            </w:r>
            <w:r w:rsidRPr="00356D61">
              <w:rPr>
                <w:rFonts w:ascii="Times New Roman" w:eastAsia="Times New Roman" w:hAnsi="Times New Roman" w:cs="Times New Roman"/>
                <w:sz w:val="24"/>
                <w:szCs w:val="24"/>
                <w:lang w:eastAsia="pl-PL"/>
              </w:rPr>
              <w:br/>
            </w:r>
            <w:r w:rsidRPr="00356D61">
              <w:rPr>
                <w:rFonts w:ascii="Times New Roman" w:eastAsia="Times New Roman" w:hAnsi="Times New Roman" w:cs="Times New Roman"/>
                <w:b/>
                <w:bCs/>
                <w:sz w:val="24"/>
                <w:szCs w:val="24"/>
                <w:lang w:eastAsia="pl-PL"/>
              </w:rPr>
              <w:t>IV.6.6) Informacje dodatkowe:</w:t>
            </w:r>
            <w:r w:rsidRPr="00356D61">
              <w:rPr>
                <w:rFonts w:ascii="Times New Roman" w:eastAsia="Times New Roman" w:hAnsi="Times New Roman" w:cs="Times New Roman"/>
                <w:sz w:val="24"/>
                <w:szCs w:val="24"/>
                <w:lang w:eastAsia="pl-PL"/>
              </w:rPr>
              <w:br/>
              <w:t xml:space="preserve">XVII. Wymagania dotyczące zabezpieczenia należytego wykonania umowy 1. Zamawiający wymaga, aby przed podpisaniem umowy Wykonawca wniósł zabezpieczenie należytego wykonania umowy w wysokości 10% ceny oferty brutto. Zabezpieczenie to Wykonawca może wnieść w: 1) gwarancjach bankowych, 2) </w:t>
            </w:r>
            <w:r w:rsidRPr="00356D61">
              <w:rPr>
                <w:rFonts w:ascii="Times New Roman" w:eastAsia="Times New Roman" w:hAnsi="Times New Roman" w:cs="Times New Roman"/>
                <w:sz w:val="24"/>
                <w:szCs w:val="24"/>
                <w:lang w:eastAsia="pl-PL"/>
              </w:rPr>
              <w:lastRenderedPageBreak/>
              <w:t xml:space="preserve">poręczeniach bankowych lub poręczeniach spółdzielczej kasy oszczędnościowo-kredytowej, z tym że zobowiązanie kasy jest zawsze zobowiązaniem pieniężnym, 3) gwarancjach ubezpieczeniowych, 4) pieniądzu, 5) poręczeniach udzielanych przez podmioty, o których mowa w art. 6 b ust. 5 pkt 2 ustawy z dnia 9 listopada 2000r. o utworzeniu Polskiej Agencji Rozwoju Przedsiębiorczości (tekst jednolity Dz.U. z 2016r., poz. 359). 2. Zabezpieczenie należytego wykonania umowy w proponowanych przez Wykonawcę formach zostanie wniesione na ustalony z Zamawiającym rachunek bankowy, a gwarancje bankowe lub inne dokumenty zostaną wystawione na Zamawiającego. Zabezpieczenie winno być wniesione najpóźniej w dniu zawarcia umowy, ale przed jej podpisaniem. 3. Zabezpieczenie wnoszone w pieniądzu Wykonawca wnosi przelewem na rachunek bankowy Zamawiającego: BANK PEKAO S.A. IV/O Gdańsk Nr 54 1240 1271 1111 0000 1492 5434. 4. W przypadku wniesienia zabezpieczenia należytego wykonania umowy w formie poręczenia lub gwarancji bankowych, ubezpieczeniowych gwarant musi zapewnić bezwarunkową zapłatę kwoty poręczenia (gwarancji) do maksymalnej wysokości zabezpieczenia na pierwsze żądanie Zamawiającego, właściwie podpisane, zawierające oświadczenie Zamawiającego, że Wykonawca nie wykonał lub nienależycie wykonał umowę. Wykonawca zobowiązany jest do przedstawienia Zamawiającemu projektu gwarancji celem zatwierdzenia. Gwarant winien zobowiązywać się do wypłaty kwoty poręczenia (gwarancji) w terminie 30 dni od otrzymania żądania zapłaty. 5. Zabezpieczenie w wysokości określonej w pkt 1 służy do pokrycia roszczeń z tytułu niewykonania lub nienależytego wykonania umowy. Z powyższej kwoty Zamawiający będzie uprawniony zaspokajać swoje roszczenia wynikające z tytułu niewykonania lub nienależytego wykonania umowy, ewentualnych odszkodowań, kar umownych i kosztów zastępczego usunięcia wad. 6. W trakcie realizacji umowy Wykonawca może dokonać, z zachowaniem ciągłości zabezpieczenia i bez zmniejszenia jego wysokości, zmiany formy zabezpieczenia na jedną lub kilka form określonych w pkt 1. 7. W ciągu 30 dni od zrealizowania przez Wykonawcę przedmiotu zamówienia i przyjęcia go przez Zamawiającego jako należycie wykonanego, Zamawiający zwróci kwotę zabezpieczenia, wniesionego w pieniądzu. 8. Zamawiający zwróci zabezpieczenie wniesione w pieniądzu z odsetkami wynikającymi z umowy rachunku bankowego, na którym było ono przechowywane, pomniejszone o koszt prowadzenia tego rachunku oraz prowizji bankowej za przelew pieniędzy na rachunek bankowy Wykonawcy. 9. Zabezpieczenie w formie poręczenia lub gwarancji powinno być wniesione w pełnej wysokości (10 % oferowanej ceny oferty brutto za świadczenie usługi konserwacji i obsługi serwisowej wodnych systemów i instalacji p.poż. w obiektach Uniwersytetu Gdańskiego) jako zabezpieczenie roszczeń z tytułu niewykonania lub nienależytego wykonania umowy. Zamawiający zwraca zabezpieczenie w terminie 30 dni od dnia wykonania zamówienia i przyjęcia go przez Zamawiającego jako należycie wykonanego. 10. Przed przesunięciem terminu wykonania zamówienia, Wykonawca zobowiązany jest odpowiednio przesunąć terminy ważności poręczeń (gwarancji) w terminie podpisania aneksu do umowy. XVIII. Podwykonawcy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1 lit. b). 3. Powierzenie wykonania części zamówienia podwykonawcom nie zwalnia Wykonawcy z odpowiedzialności za należyte wykonanie tego zamówienia. 4. Wykonawca ponosi odpowiedzialność za </w:t>
            </w:r>
            <w:r w:rsidRPr="00356D61">
              <w:rPr>
                <w:rFonts w:ascii="Times New Roman" w:eastAsia="Times New Roman" w:hAnsi="Times New Roman" w:cs="Times New Roman"/>
                <w:sz w:val="24"/>
                <w:szCs w:val="24"/>
                <w:lang w:eastAsia="pl-PL"/>
              </w:rPr>
              <w:lastRenderedPageBreak/>
              <w:t xml:space="preserve">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9 projektu umowy, będzie możliwe w przypadku, gdy Wykonawca powiadomi o tym fakcie Zamawiającego, wskazując przyczynę i zakres podwykonawstwa, co wymaga wcześniejszej akceptacji Zamawiającego. 8. Jeżeli powierzenie podwykonawcy wykonania części zamówienia następuje w trakcie jego realizacji, Wykonawca na żądanie Zamawiającego przedstawia jednolity dokument lub dokumenty wymienione w rozdziale VII pkt 3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1-3 potwierdzające brak podstaw wykluczenia wobec tego podwykonawcy. 9. Jeżeli Zamawiający stwierdzi, że wobec danego podwykonawcy zachodzą podstawy wykluczenia, Wykonawca obowiązany jest zastąpić tego podwykonawcę lub zrezygnować z powierzenia wykonania części zamówienia podwykonawcy. 10. Wprowadzenie lub zmiana podwykonawcy nie może naruszać zapisów SIWZ i umowy, na podstawie których dokonano wyboru oferty Wykonawcy. XIX. Informacja o przewidywanych zamówieniach, o których mowa w art. 67 ust 1 pkt 6 i 7 ustawy Zamawiający nie przewiduje możliwości udzielenia zamówień, o których mowa w art. 67 ust. 1 pkt 6 ustawy. XX. 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1997r. o ochronie danych osobowych (tekst jednolity Dz. </w:t>
            </w:r>
            <w:r w:rsidRPr="00356D61">
              <w:rPr>
                <w:rFonts w:ascii="Times New Roman" w:eastAsia="Times New Roman" w:hAnsi="Times New Roman" w:cs="Times New Roman"/>
                <w:sz w:val="24"/>
                <w:szCs w:val="24"/>
                <w:lang w:eastAsia="pl-PL"/>
              </w:rPr>
              <w:lastRenderedPageBreak/>
              <w:t xml:space="preserve">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 roku – Prawo zamówień publicznych (tekst jednolity Dz.U. z 2015 r. poz. 2164 z </w:t>
            </w:r>
            <w:proofErr w:type="spellStart"/>
            <w:r w:rsidRPr="00356D61">
              <w:rPr>
                <w:rFonts w:ascii="Times New Roman" w:eastAsia="Times New Roman" w:hAnsi="Times New Roman" w:cs="Times New Roman"/>
                <w:sz w:val="24"/>
                <w:szCs w:val="24"/>
                <w:lang w:eastAsia="pl-PL"/>
              </w:rPr>
              <w:t>późn</w:t>
            </w:r>
            <w:proofErr w:type="spellEnd"/>
            <w:r w:rsidRPr="00356D61">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356D61">
              <w:rPr>
                <w:rFonts w:ascii="Times New Roman" w:eastAsia="Times New Roman" w:hAnsi="Times New Roman" w:cs="Times New Roman"/>
                <w:sz w:val="24"/>
                <w:szCs w:val="24"/>
                <w:lang w:eastAsia="pl-PL"/>
              </w:rPr>
              <w:t>ppkt</w:t>
            </w:r>
            <w:proofErr w:type="spellEnd"/>
            <w:r w:rsidRPr="00356D61">
              <w:rPr>
                <w:rFonts w:ascii="Times New Roman" w:eastAsia="Times New Roman" w:hAnsi="Times New Roman" w:cs="Times New Roman"/>
                <w:sz w:val="24"/>
                <w:szCs w:val="24"/>
                <w:lang w:eastAsia="pl-PL"/>
              </w:rPr>
              <w:t xml:space="preserve"> 2 . XXI. Środki ochrony prawnej 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XXII. Załączniki do SIWZ Załącznik nr 1 – Formularz ofertowy; Załącznik nr 1a – Formularz przedmiotowo-cenowy; Załącznik nr 2 – Jednolity dokument; Załącznik nr 3 – Oświadczenie o braku podstaw wykluczenia na podstawie art. 24 ust. 1 pkt 23; Załącznik nr 4 – Projekt umowy; Załącznik nr 5 – Wykaz usług; Załącznik nr 6 – Wykaz osób, skierowanych przez Wykonawcę do realizacji zamówienia; Załącznik nr 7 – Wykaz materiałów do serwisu i konserwacji, dostarczanych przez Wykonawcę; Załącznik nr 8 – Zestawienie urządzeń; Załącznik nr 9 – Matryca czynności serwisowo-konserwacyjnych. </w:t>
            </w:r>
          </w:p>
          <w:p w:rsidR="00356D61" w:rsidRPr="00356D61" w:rsidRDefault="00356D61" w:rsidP="00356D61">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356D61" w:rsidRPr="00356D61" w:rsidRDefault="00356D61" w:rsidP="00356D61">
            <w:pPr>
              <w:spacing w:after="0" w:line="240" w:lineRule="auto"/>
              <w:jc w:val="right"/>
              <w:rPr>
                <w:rFonts w:ascii="Times New Roman" w:eastAsia="Times New Roman" w:hAnsi="Times New Roman" w:cs="Times New Roman"/>
                <w:sz w:val="24"/>
                <w:szCs w:val="24"/>
                <w:lang w:eastAsia="pl-PL"/>
              </w:rPr>
            </w:pPr>
            <w:r w:rsidRPr="00356D61">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6D61">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6D61">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56D61" w:rsidRPr="00356D61" w:rsidRDefault="00356D61" w:rsidP="00356D61">
      <w:pPr>
        <w:pBdr>
          <w:top w:val="single" w:sz="6" w:space="1" w:color="auto"/>
        </w:pBdr>
        <w:spacing w:after="0" w:line="240" w:lineRule="auto"/>
        <w:jc w:val="center"/>
        <w:rPr>
          <w:rFonts w:ascii="Arial" w:eastAsia="Times New Roman" w:hAnsi="Arial" w:cs="Arial"/>
          <w:vanish/>
          <w:sz w:val="16"/>
          <w:szCs w:val="16"/>
          <w:lang w:eastAsia="pl-PL"/>
        </w:rPr>
      </w:pPr>
      <w:r w:rsidRPr="00356D61">
        <w:rPr>
          <w:rFonts w:ascii="Arial" w:eastAsia="Times New Roman" w:hAnsi="Arial" w:cs="Arial"/>
          <w:vanish/>
          <w:sz w:val="16"/>
          <w:szCs w:val="16"/>
          <w:lang w:eastAsia="pl-PL"/>
        </w:rPr>
        <w:lastRenderedPageBreak/>
        <w:t>Dół formularza</w:t>
      </w:r>
    </w:p>
    <w:p w:rsidR="009711C6" w:rsidRDefault="00356D61">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78"/>
    <w:rsid w:val="00356D61"/>
    <w:rsid w:val="00430378"/>
    <w:rsid w:val="006D32C3"/>
    <w:rsid w:val="00780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E1DC9-19BC-4FF2-A243-8453F5D0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56D6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56D61"/>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56D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56D61"/>
    <w:rPr>
      <w:color w:val="0000FF"/>
      <w:u w:val="single"/>
    </w:rPr>
  </w:style>
  <w:style w:type="paragraph" w:styleId="Zagicieoddouformularza">
    <w:name w:val="HTML Bottom of Form"/>
    <w:basedOn w:val="Normalny"/>
    <w:next w:val="Normalny"/>
    <w:link w:val="ZagicieoddouformularzaZnak"/>
    <w:hidden/>
    <w:uiPriority w:val="99"/>
    <w:semiHidden/>
    <w:unhideWhenUsed/>
    <w:rsid w:val="00356D6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56D6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06144">
      <w:bodyDiv w:val="1"/>
      <w:marLeft w:val="0"/>
      <w:marRight w:val="0"/>
      <w:marTop w:val="0"/>
      <w:marBottom w:val="0"/>
      <w:divBdr>
        <w:top w:val="none" w:sz="0" w:space="0" w:color="auto"/>
        <w:left w:val="none" w:sz="0" w:space="0" w:color="auto"/>
        <w:bottom w:val="none" w:sz="0" w:space="0" w:color="auto"/>
        <w:right w:val="none" w:sz="0" w:space="0" w:color="auto"/>
      </w:divBdr>
      <w:divsChild>
        <w:div w:id="87967958">
          <w:marLeft w:val="0"/>
          <w:marRight w:val="0"/>
          <w:marTop w:val="0"/>
          <w:marBottom w:val="0"/>
          <w:divBdr>
            <w:top w:val="none" w:sz="0" w:space="0" w:color="auto"/>
            <w:left w:val="none" w:sz="0" w:space="0" w:color="auto"/>
            <w:bottom w:val="none" w:sz="0" w:space="0" w:color="auto"/>
            <w:right w:val="none" w:sz="0" w:space="0" w:color="auto"/>
          </w:divBdr>
          <w:divsChild>
            <w:div w:id="345135713">
              <w:marLeft w:val="0"/>
              <w:marRight w:val="0"/>
              <w:marTop w:val="0"/>
              <w:marBottom w:val="0"/>
              <w:divBdr>
                <w:top w:val="none" w:sz="0" w:space="0" w:color="auto"/>
                <w:left w:val="none" w:sz="0" w:space="0" w:color="auto"/>
                <w:bottom w:val="none" w:sz="0" w:space="0" w:color="auto"/>
                <w:right w:val="none" w:sz="0" w:space="0" w:color="auto"/>
              </w:divBdr>
              <w:divsChild>
                <w:div w:id="933975824">
                  <w:marLeft w:val="0"/>
                  <w:marRight w:val="0"/>
                  <w:marTop w:val="0"/>
                  <w:marBottom w:val="0"/>
                  <w:divBdr>
                    <w:top w:val="none" w:sz="0" w:space="0" w:color="auto"/>
                    <w:left w:val="none" w:sz="0" w:space="0" w:color="auto"/>
                    <w:bottom w:val="none" w:sz="0" w:space="0" w:color="auto"/>
                    <w:right w:val="none" w:sz="0" w:space="0" w:color="auto"/>
                  </w:divBdr>
                  <w:divsChild>
                    <w:div w:id="366757307">
                      <w:marLeft w:val="0"/>
                      <w:marRight w:val="0"/>
                      <w:marTop w:val="0"/>
                      <w:marBottom w:val="0"/>
                      <w:divBdr>
                        <w:top w:val="none" w:sz="0" w:space="0" w:color="auto"/>
                        <w:left w:val="none" w:sz="0" w:space="0" w:color="auto"/>
                        <w:bottom w:val="none" w:sz="0" w:space="0" w:color="auto"/>
                        <w:right w:val="none" w:sz="0" w:space="0" w:color="auto"/>
                      </w:divBdr>
                      <w:divsChild>
                        <w:div w:id="494076066">
                          <w:marLeft w:val="0"/>
                          <w:marRight w:val="0"/>
                          <w:marTop w:val="0"/>
                          <w:marBottom w:val="0"/>
                          <w:divBdr>
                            <w:top w:val="none" w:sz="0" w:space="0" w:color="auto"/>
                            <w:left w:val="none" w:sz="0" w:space="0" w:color="auto"/>
                            <w:bottom w:val="none" w:sz="0" w:space="0" w:color="auto"/>
                            <w:right w:val="none" w:sz="0" w:space="0" w:color="auto"/>
                          </w:divBdr>
                        </w:div>
                        <w:div w:id="1531525852">
                          <w:marLeft w:val="0"/>
                          <w:marRight w:val="0"/>
                          <w:marTop w:val="0"/>
                          <w:marBottom w:val="0"/>
                          <w:divBdr>
                            <w:top w:val="none" w:sz="0" w:space="0" w:color="auto"/>
                            <w:left w:val="none" w:sz="0" w:space="0" w:color="auto"/>
                            <w:bottom w:val="none" w:sz="0" w:space="0" w:color="auto"/>
                            <w:right w:val="none" w:sz="0" w:space="0" w:color="auto"/>
                          </w:divBdr>
                        </w:div>
                        <w:div w:id="617839665">
                          <w:marLeft w:val="0"/>
                          <w:marRight w:val="0"/>
                          <w:marTop w:val="0"/>
                          <w:marBottom w:val="0"/>
                          <w:divBdr>
                            <w:top w:val="none" w:sz="0" w:space="0" w:color="auto"/>
                            <w:left w:val="none" w:sz="0" w:space="0" w:color="auto"/>
                            <w:bottom w:val="none" w:sz="0" w:space="0" w:color="auto"/>
                            <w:right w:val="none" w:sz="0" w:space="0" w:color="auto"/>
                          </w:divBdr>
                        </w:div>
                        <w:div w:id="369230400">
                          <w:marLeft w:val="0"/>
                          <w:marRight w:val="0"/>
                          <w:marTop w:val="0"/>
                          <w:marBottom w:val="0"/>
                          <w:divBdr>
                            <w:top w:val="none" w:sz="0" w:space="0" w:color="auto"/>
                            <w:left w:val="none" w:sz="0" w:space="0" w:color="auto"/>
                            <w:bottom w:val="none" w:sz="0" w:space="0" w:color="auto"/>
                            <w:right w:val="none" w:sz="0" w:space="0" w:color="auto"/>
                          </w:divBdr>
                          <w:divsChild>
                            <w:div w:id="453140000">
                              <w:marLeft w:val="0"/>
                              <w:marRight w:val="0"/>
                              <w:marTop w:val="0"/>
                              <w:marBottom w:val="0"/>
                              <w:divBdr>
                                <w:top w:val="none" w:sz="0" w:space="0" w:color="auto"/>
                                <w:left w:val="none" w:sz="0" w:space="0" w:color="auto"/>
                                <w:bottom w:val="none" w:sz="0" w:space="0" w:color="auto"/>
                                <w:right w:val="none" w:sz="0" w:space="0" w:color="auto"/>
                              </w:divBdr>
                            </w:div>
                          </w:divsChild>
                        </w:div>
                        <w:div w:id="1094397671">
                          <w:marLeft w:val="0"/>
                          <w:marRight w:val="0"/>
                          <w:marTop w:val="0"/>
                          <w:marBottom w:val="0"/>
                          <w:divBdr>
                            <w:top w:val="none" w:sz="0" w:space="0" w:color="auto"/>
                            <w:left w:val="none" w:sz="0" w:space="0" w:color="auto"/>
                            <w:bottom w:val="none" w:sz="0" w:space="0" w:color="auto"/>
                            <w:right w:val="none" w:sz="0" w:space="0" w:color="auto"/>
                          </w:divBdr>
                          <w:divsChild>
                            <w:div w:id="1208252403">
                              <w:marLeft w:val="0"/>
                              <w:marRight w:val="0"/>
                              <w:marTop w:val="0"/>
                              <w:marBottom w:val="0"/>
                              <w:divBdr>
                                <w:top w:val="none" w:sz="0" w:space="0" w:color="auto"/>
                                <w:left w:val="none" w:sz="0" w:space="0" w:color="auto"/>
                                <w:bottom w:val="none" w:sz="0" w:space="0" w:color="auto"/>
                                <w:right w:val="none" w:sz="0" w:space="0" w:color="auto"/>
                              </w:divBdr>
                            </w:div>
                          </w:divsChild>
                        </w:div>
                        <w:div w:id="1368262278">
                          <w:marLeft w:val="0"/>
                          <w:marRight w:val="0"/>
                          <w:marTop w:val="0"/>
                          <w:marBottom w:val="0"/>
                          <w:divBdr>
                            <w:top w:val="none" w:sz="0" w:space="0" w:color="auto"/>
                            <w:left w:val="none" w:sz="0" w:space="0" w:color="auto"/>
                            <w:bottom w:val="none" w:sz="0" w:space="0" w:color="auto"/>
                            <w:right w:val="none" w:sz="0" w:space="0" w:color="auto"/>
                          </w:divBdr>
                          <w:divsChild>
                            <w:div w:id="1697391181">
                              <w:marLeft w:val="0"/>
                              <w:marRight w:val="0"/>
                              <w:marTop w:val="0"/>
                              <w:marBottom w:val="0"/>
                              <w:divBdr>
                                <w:top w:val="none" w:sz="0" w:space="0" w:color="auto"/>
                                <w:left w:val="none" w:sz="0" w:space="0" w:color="auto"/>
                                <w:bottom w:val="none" w:sz="0" w:space="0" w:color="auto"/>
                                <w:right w:val="none" w:sz="0" w:space="0" w:color="auto"/>
                              </w:divBdr>
                            </w:div>
                            <w:div w:id="2119911499">
                              <w:marLeft w:val="0"/>
                              <w:marRight w:val="0"/>
                              <w:marTop w:val="0"/>
                              <w:marBottom w:val="0"/>
                              <w:divBdr>
                                <w:top w:val="none" w:sz="0" w:space="0" w:color="auto"/>
                                <w:left w:val="none" w:sz="0" w:space="0" w:color="auto"/>
                                <w:bottom w:val="none" w:sz="0" w:space="0" w:color="auto"/>
                                <w:right w:val="none" w:sz="0" w:space="0" w:color="auto"/>
                              </w:divBdr>
                            </w:div>
                            <w:div w:id="2033611223">
                              <w:marLeft w:val="0"/>
                              <w:marRight w:val="0"/>
                              <w:marTop w:val="0"/>
                              <w:marBottom w:val="0"/>
                              <w:divBdr>
                                <w:top w:val="none" w:sz="0" w:space="0" w:color="auto"/>
                                <w:left w:val="none" w:sz="0" w:space="0" w:color="auto"/>
                                <w:bottom w:val="none" w:sz="0" w:space="0" w:color="auto"/>
                                <w:right w:val="none" w:sz="0" w:space="0" w:color="auto"/>
                              </w:divBdr>
                            </w:div>
                            <w:div w:id="1601177149">
                              <w:marLeft w:val="0"/>
                              <w:marRight w:val="0"/>
                              <w:marTop w:val="0"/>
                              <w:marBottom w:val="0"/>
                              <w:divBdr>
                                <w:top w:val="none" w:sz="0" w:space="0" w:color="auto"/>
                                <w:left w:val="none" w:sz="0" w:space="0" w:color="auto"/>
                                <w:bottom w:val="none" w:sz="0" w:space="0" w:color="auto"/>
                                <w:right w:val="none" w:sz="0" w:space="0" w:color="auto"/>
                              </w:divBdr>
                            </w:div>
                          </w:divsChild>
                        </w:div>
                        <w:div w:id="2050260399">
                          <w:marLeft w:val="0"/>
                          <w:marRight w:val="0"/>
                          <w:marTop w:val="0"/>
                          <w:marBottom w:val="0"/>
                          <w:divBdr>
                            <w:top w:val="none" w:sz="0" w:space="0" w:color="auto"/>
                            <w:left w:val="none" w:sz="0" w:space="0" w:color="auto"/>
                            <w:bottom w:val="none" w:sz="0" w:space="0" w:color="auto"/>
                            <w:right w:val="none" w:sz="0" w:space="0" w:color="auto"/>
                          </w:divBdr>
                          <w:divsChild>
                            <w:div w:id="1453665963">
                              <w:marLeft w:val="0"/>
                              <w:marRight w:val="0"/>
                              <w:marTop w:val="0"/>
                              <w:marBottom w:val="0"/>
                              <w:divBdr>
                                <w:top w:val="none" w:sz="0" w:space="0" w:color="auto"/>
                                <w:left w:val="none" w:sz="0" w:space="0" w:color="auto"/>
                                <w:bottom w:val="none" w:sz="0" w:space="0" w:color="auto"/>
                                <w:right w:val="none" w:sz="0" w:space="0" w:color="auto"/>
                              </w:divBdr>
                            </w:div>
                            <w:div w:id="1704474618">
                              <w:marLeft w:val="0"/>
                              <w:marRight w:val="0"/>
                              <w:marTop w:val="0"/>
                              <w:marBottom w:val="0"/>
                              <w:divBdr>
                                <w:top w:val="none" w:sz="0" w:space="0" w:color="auto"/>
                                <w:left w:val="none" w:sz="0" w:space="0" w:color="auto"/>
                                <w:bottom w:val="none" w:sz="0" w:space="0" w:color="auto"/>
                                <w:right w:val="none" w:sz="0" w:space="0" w:color="auto"/>
                              </w:divBdr>
                            </w:div>
                            <w:div w:id="175078874">
                              <w:marLeft w:val="0"/>
                              <w:marRight w:val="0"/>
                              <w:marTop w:val="0"/>
                              <w:marBottom w:val="0"/>
                              <w:divBdr>
                                <w:top w:val="none" w:sz="0" w:space="0" w:color="auto"/>
                                <w:left w:val="none" w:sz="0" w:space="0" w:color="auto"/>
                                <w:bottom w:val="none" w:sz="0" w:space="0" w:color="auto"/>
                                <w:right w:val="none" w:sz="0" w:space="0" w:color="auto"/>
                              </w:divBdr>
                            </w:div>
                            <w:div w:id="881288852">
                              <w:marLeft w:val="0"/>
                              <w:marRight w:val="0"/>
                              <w:marTop w:val="0"/>
                              <w:marBottom w:val="0"/>
                              <w:divBdr>
                                <w:top w:val="none" w:sz="0" w:space="0" w:color="auto"/>
                                <w:left w:val="none" w:sz="0" w:space="0" w:color="auto"/>
                                <w:bottom w:val="none" w:sz="0" w:space="0" w:color="auto"/>
                                <w:right w:val="none" w:sz="0" w:space="0" w:color="auto"/>
                              </w:divBdr>
                            </w:div>
                            <w:div w:id="1901401659">
                              <w:marLeft w:val="0"/>
                              <w:marRight w:val="0"/>
                              <w:marTop w:val="0"/>
                              <w:marBottom w:val="0"/>
                              <w:divBdr>
                                <w:top w:val="none" w:sz="0" w:space="0" w:color="auto"/>
                                <w:left w:val="none" w:sz="0" w:space="0" w:color="auto"/>
                                <w:bottom w:val="none" w:sz="0" w:space="0" w:color="auto"/>
                                <w:right w:val="none" w:sz="0" w:space="0" w:color="auto"/>
                              </w:divBdr>
                            </w:div>
                            <w:div w:id="1541936326">
                              <w:marLeft w:val="0"/>
                              <w:marRight w:val="0"/>
                              <w:marTop w:val="0"/>
                              <w:marBottom w:val="0"/>
                              <w:divBdr>
                                <w:top w:val="none" w:sz="0" w:space="0" w:color="auto"/>
                                <w:left w:val="none" w:sz="0" w:space="0" w:color="auto"/>
                                <w:bottom w:val="none" w:sz="0" w:space="0" w:color="auto"/>
                                <w:right w:val="none" w:sz="0" w:space="0" w:color="auto"/>
                              </w:divBdr>
                            </w:div>
                            <w:div w:id="1801872691">
                              <w:marLeft w:val="0"/>
                              <w:marRight w:val="0"/>
                              <w:marTop w:val="0"/>
                              <w:marBottom w:val="0"/>
                              <w:divBdr>
                                <w:top w:val="none" w:sz="0" w:space="0" w:color="auto"/>
                                <w:left w:val="none" w:sz="0" w:space="0" w:color="auto"/>
                                <w:bottom w:val="none" w:sz="0" w:space="0" w:color="auto"/>
                                <w:right w:val="none" w:sz="0" w:space="0" w:color="auto"/>
                              </w:divBdr>
                            </w:div>
                          </w:divsChild>
                        </w:div>
                        <w:div w:id="1344749438">
                          <w:marLeft w:val="0"/>
                          <w:marRight w:val="0"/>
                          <w:marTop w:val="0"/>
                          <w:marBottom w:val="0"/>
                          <w:divBdr>
                            <w:top w:val="none" w:sz="0" w:space="0" w:color="auto"/>
                            <w:left w:val="none" w:sz="0" w:space="0" w:color="auto"/>
                            <w:bottom w:val="none" w:sz="0" w:space="0" w:color="auto"/>
                            <w:right w:val="none" w:sz="0" w:space="0" w:color="auto"/>
                          </w:divBdr>
                          <w:divsChild>
                            <w:div w:id="1434517663">
                              <w:marLeft w:val="0"/>
                              <w:marRight w:val="0"/>
                              <w:marTop w:val="0"/>
                              <w:marBottom w:val="0"/>
                              <w:divBdr>
                                <w:top w:val="none" w:sz="0" w:space="0" w:color="auto"/>
                                <w:left w:val="none" w:sz="0" w:space="0" w:color="auto"/>
                                <w:bottom w:val="none" w:sz="0" w:space="0" w:color="auto"/>
                                <w:right w:val="none" w:sz="0" w:space="0" w:color="auto"/>
                              </w:divBdr>
                            </w:div>
                            <w:div w:id="1831673040">
                              <w:marLeft w:val="0"/>
                              <w:marRight w:val="0"/>
                              <w:marTop w:val="0"/>
                              <w:marBottom w:val="0"/>
                              <w:divBdr>
                                <w:top w:val="none" w:sz="0" w:space="0" w:color="auto"/>
                                <w:left w:val="none" w:sz="0" w:space="0" w:color="auto"/>
                                <w:bottom w:val="none" w:sz="0" w:space="0" w:color="auto"/>
                                <w:right w:val="none" w:sz="0" w:space="0" w:color="auto"/>
                              </w:divBdr>
                            </w:div>
                            <w:div w:id="1615018547">
                              <w:marLeft w:val="0"/>
                              <w:marRight w:val="0"/>
                              <w:marTop w:val="0"/>
                              <w:marBottom w:val="0"/>
                              <w:divBdr>
                                <w:top w:val="none" w:sz="0" w:space="0" w:color="auto"/>
                                <w:left w:val="none" w:sz="0" w:space="0" w:color="auto"/>
                                <w:bottom w:val="none" w:sz="0" w:space="0" w:color="auto"/>
                                <w:right w:val="none" w:sz="0" w:space="0" w:color="auto"/>
                              </w:divBdr>
                            </w:div>
                          </w:divsChild>
                        </w:div>
                        <w:div w:id="451024108">
                          <w:marLeft w:val="0"/>
                          <w:marRight w:val="0"/>
                          <w:marTop w:val="0"/>
                          <w:marBottom w:val="0"/>
                          <w:divBdr>
                            <w:top w:val="none" w:sz="0" w:space="0" w:color="auto"/>
                            <w:left w:val="none" w:sz="0" w:space="0" w:color="auto"/>
                            <w:bottom w:val="none" w:sz="0" w:space="0" w:color="auto"/>
                            <w:right w:val="none" w:sz="0" w:space="0" w:color="auto"/>
                          </w:divBdr>
                          <w:divsChild>
                            <w:div w:id="1375546265">
                              <w:marLeft w:val="0"/>
                              <w:marRight w:val="0"/>
                              <w:marTop w:val="0"/>
                              <w:marBottom w:val="0"/>
                              <w:divBdr>
                                <w:top w:val="none" w:sz="0" w:space="0" w:color="auto"/>
                                <w:left w:val="none" w:sz="0" w:space="0" w:color="auto"/>
                                <w:bottom w:val="none" w:sz="0" w:space="0" w:color="auto"/>
                                <w:right w:val="none" w:sz="0" w:space="0" w:color="auto"/>
                              </w:divBdr>
                            </w:div>
                            <w:div w:id="661812673">
                              <w:marLeft w:val="0"/>
                              <w:marRight w:val="0"/>
                              <w:marTop w:val="0"/>
                              <w:marBottom w:val="0"/>
                              <w:divBdr>
                                <w:top w:val="none" w:sz="0" w:space="0" w:color="auto"/>
                                <w:left w:val="none" w:sz="0" w:space="0" w:color="auto"/>
                                <w:bottom w:val="none" w:sz="0" w:space="0" w:color="auto"/>
                                <w:right w:val="none" w:sz="0" w:space="0" w:color="auto"/>
                              </w:divBdr>
                            </w:div>
                            <w:div w:id="476650318">
                              <w:marLeft w:val="0"/>
                              <w:marRight w:val="0"/>
                              <w:marTop w:val="0"/>
                              <w:marBottom w:val="0"/>
                              <w:divBdr>
                                <w:top w:val="none" w:sz="0" w:space="0" w:color="auto"/>
                                <w:left w:val="none" w:sz="0" w:space="0" w:color="auto"/>
                                <w:bottom w:val="none" w:sz="0" w:space="0" w:color="auto"/>
                                <w:right w:val="none" w:sz="0" w:space="0" w:color="auto"/>
                              </w:divBdr>
                            </w:div>
                            <w:div w:id="246234229">
                              <w:marLeft w:val="0"/>
                              <w:marRight w:val="0"/>
                              <w:marTop w:val="0"/>
                              <w:marBottom w:val="0"/>
                              <w:divBdr>
                                <w:top w:val="none" w:sz="0" w:space="0" w:color="auto"/>
                                <w:left w:val="none" w:sz="0" w:space="0" w:color="auto"/>
                                <w:bottom w:val="none" w:sz="0" w:space="0" w:color="auto"/>
                                <w:right w:val="none" w:sz="0" w:space="0" w:color="auto"/>
                              </w:divBdr>
                            </w:div>
                            <w:div w:id="1805198392">
                              <w:marLeft w:val="0"/>
                              <w:marRight w:val="0"/>
                              <w:marTop w:val="0"/>
                              <w:marBottom w:val="0"/>
                              <w:divBdr>
                                <w:top w:val="none" w:sz="0" w:space="0" w:color="auto"/>
                                <w:left w:val="none" w:sz="0" w:space="0" w:color="auto"/>
                                <w:bottom w:val="none" w:sz="0" w:space="0" w:color="auto"/>
                                <w:right w:val="none" w:sz="0" w:space="0" w:color="auto"/>
                              </w:divBdr>
                            </w:div>
                          </w:divsChild>
                        </w:div>
                        <w:div w:id="1338725739">
                          <w:marLeft w:val="0"/>
                          <w:marRight w:val="0"/>
                          <w:marTop w:val="0"/>
                          <w:marBottom w:val="0"/>
                          <w:divBdr>
                            <w:top w:val="none" w:sz="0" w:space="0" w:color="auto"/>
                            <w:left w:val="none" w:sz="0" w:space="0" w:color="auto"/>
                            <w:bottom w:val="none" w:sz="0" w:space="0" w:color="auto"/>
                            <w:right w:val="none" w:sz="0" w:space="0" w:color="auto"/>
                          </w:divBdr>
                          <w:divsChild>
                            <w:div w:id="698430704">
                              <w:marLeft w:val="0"/>
                              <w:marRight w:val="0"/>
                              <w:marTop w:val="0"/>
                              <w:marBottom w:val="0"/>
                              <w:divBdr>
                                <w:top w:val="none" w:sz="0" w:space="0" w:color="auto"/>
                                <w:left w:val="none" w:sz="0" w:space="0" w:color="auto"/>
                                <w:bottom w:val="none" w:sz="0" w:space="0" w:color="auto"/>
                                <w:right w:val="none" w:sz="0" w:space="0" w:color="auto"/>
                              </w:divBdr>
                            </w:div>
                            <w:div w:id="2129162276">
                              <w:marLeft w:val="0"/>
                              <w:marRight w:val="0"/>
                              <w:marTop w:val="0"/>
                              <w:marBottom w:val="0"/>
                              <w:divBdr>
                                <w:top w:val="none" w:sz="0" w:space="0" w:color="auto"/>
                                <w:left w:val="none" w:sz="0" w:space="0" w:color="auto"/>
                                <w:bottom w:val="none" w:sz="0" w:space="0" w:color="auto"/>
                                <w:right w:val="none" w:sz="0" w:space="0" w:color="auto"/>
                              </w:divBdr>
                            </w:div>
                            <w:div w:id="977033907">
                              <w:marLeft w:val="0"/>
                              <w:marRight w:val="0"/>
                              <w:marTop w:val="0"/>
                              <w:marBottom w:val="0"/>
                              <w:divBdr>
                                <w:top w:val="none" w:sz="0" w:space="0" w:color="auto"/>
                                <w:left w:val="none" w:sz="0" w:space="0" w:color="auto"/>
                                <w:bottom w:val="none" w:sz="0" w:space="0" w:color="auto"/>
                                <w:right w:val="none" w:sz="0" w:space="0" w:color="auto"/>
                              </w:divBdr>
                            </w:div>
                            <w:div w:id="416171256">
                              <w:marLeft w:val="0"/>
                              <w:marRight w:val="0"/>
                              <w:marTop w:val="0"/>
                              <w:marBottom w:val="0"/>
                              <w:divBdr>
                                <w:top w:val="none" w:sz="0" w:space="0" w:color="auto"/>
                                <w:left w:val="none" w:sz="0" w:space="0" w:color="auto"/>
                                <w:bottom w:val="none" w:sz="0" w:space="0" w:color="auto"/>
                                <w:right w:val="none" w:sz="0" w:space="0" w:color="auto"/>
                              </w:divBdr>
                            </w:div>
                            <w:div w:id="2515548">
                              <w:marLeft w:val="0"/>
                              <w:marRight w:val="0"/>
                              <w:marTop w:val="0"/>
                              <w:marBottom w:val="0"/>
                              <w:divBdr>
                                <w:top w:val="none" w:sz="0" w:space="0" w:color="auto"/>
                                <w:left w:val="none" w:sz="0" w:space="0" w:color="auto"/>
                                <w:bottom w:val="none" w:sz="0" w:space="0" w:color="auto"/>
                                <w:right w:val="none" w:sz="0" w:space="0" w:color="auto"/>
                              </w:divBdr>
                            </w:div>
                            <w:div w:id="174349998">
                              <w:marLeft w:val="0"/>
                              <w:marRight w:val="0"/>
                              <w:marTop w:val="0"/>
                              <w:marBottom w:val="0"/>
                              <w:divBdr>
                                <w:top w:val="none" w:sz="0" w:space="0" w:color="auto"/>
                                <w:left w:val="none" w:sz="0" w:space="0" w:color="auto"/>
                                <w:bottom w:val="none" w:sz="0" w:space="0" w:color="auto"/>
                                <w:right w:val="none" w:sz="0" w:space="0" w:color="auto"/>
                              </w:divBdr>
                            </w:div>
                            <w:div w:id="1064454901">
                              <w:marLeft w:val="0"/>
                              <w:marRight w:val="0"/>
                              <w:marTop w:val="0"/>
                              <w:marBottom w:val="0"/>
                              <w:divBdr>
                                <w:top w:val="none" w:sz="0" w:space="0" w:color="auto"/>
                                <w:left w:val="none" w:sz="0" w:space="0" w:color="auto"/>
                                <w:bottom w:val="none" w:sz="0" w:space="0" w:color="auto"/>
                                <w:right w:val="none" w:sz="0" w:space="0" w:color="auto"/>
                              </w:divBdr>
                            </w:div>
                            <w:div w:id="1772967552">
                              <w:marLeft w:val="0"/>
                              <w:marRight w:val="0"/>
                              <w:marTop w:val="0"/>
                              <w:marBottom w:val="0"/>
                              <w:divBdr>
                                <w:top w:val="none" w:sz="0" w:space="0" w:color="auto"/>
                                <w:left w:val="none" w:sz="0" w:space="0" w:color="auto"/>
                                <w:bottom w:val="none" w:sz="0" w:space="0" w:color="auto"/>
                                <w:right w:val="none" w:sz="0" w:space="0" w:color="auto"/>
                              </w:divBdr>
                            </w:div>
                            <w:div w:id="19450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c2a43d80-1f06-4f61-8802-54cb75181e7c&amp;path=2017%5c01%5c20170105%5c3266_2017.html" TargetMode="External"/><Relationship Id="rId10" Type="http://schemas.openxmlformats.org/officeDocument/2006/relationships/theme" Target="theme/theme1.xml"/><Relationship Id="rId4" Type="http://schemas.openxmlformats.org/officeDocument/2006/relationships/hyperlink" Target="http://www.ug.edu.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4283ADB0</Template>
  <TotalTime>0</TotalTime>
  <Pages>17</Pages>
  <Words>6898</Words>
  <Characters>41393</Characters>
  <Application>Microsoft Office Word</Application>
  <DocSecurity>0</DocSecurity>
  <Lines>344</Lines>
  <Paragraphs>96</Paragraphs>
  <ScaleCrop>false</ScaleCrop>
  <Company/>
  <LinksUpToDate>false</LinksUpToDate>
  <CharactersWithSpaces>48195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2017-01-05T11:01:00Z</dcterms:created>
  <dcterms:modified xsi:type="dcterms:W3CDTF">2017-01-05T11:01:00Z</dcterms:modified>
</cp:coreProperties>
</file>